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046F" w14:textId="77777777" w:rsidR="00510A30" w:rsidRDefault="00510A30" w:rsidP="00D14C1B">
      <w:bookmarkStart w:id="0" w:name="_GoBack"/>
      <w:bookmarkEnd w:id="0"/>
    </w:p>
    <w:p w14:paraId="7A9871CD" w14:textId="432BD20D" w:rsidR="001423FA" w:rsidRDefault="001423FA" w:rsidP="00D14C1B"/>
    <w:p w14:paraId="75A9AD09" w14:textId="3CEB88AB" w:rsidR="001423FA" w:rsidRPr="004E63ED" w:rsidRDefault="001423FA" w:rsidP="004E63ED">
      <w:pPr>
        <w:tabs>
          <w:tab w:val="left" w:pos="9465"/>
        </w:tabs>
        <w:rPr>
          <w:sz w:val="40"/>
          <w:szCs w:val="40"/>
        </w:rPr>
      </w:pPr>
    </w:p>
    <w:p w14:paraId="50454B74" w14:textId="306ECFA7" w:rsidR="004E63ED" w:rsidRDefault="001423FA" w:rsidP="00434B62">
      <w:pPr>
        <w:jc w:val="center"/>
        <w:rPr>
          <w:rFonts w:ascii="Calibri" w:hAnsi="Calibri"/>
          <w:b/>
          <w:sz w:val="72"/>
          <w:szCs w:val="72"/>
        </w:rPr>
      </w:pPr>
      <w:r w:rsidRPr="001423FA">
        <w:rPr>
          <w:rFonts w:ascii="Calibri" w:hAnsi="Calibri"/>
          <w:b/>
          <w:sz w:val="72"/>
          <w:szCs w:val="72"/>
        </w:rPr>
        <w:t xml:space="preserve">School </w:t>
      </w:r>
      <w:r w:rsidR="00C40076">
        <w:rPr>
          <w:rFonts w:ascii="Calibri" w:hAnsi="Calibri"/>
          <w:b/>
          <w:sz w:val="72"/>
          <w:szCs w:val="72"/>
        </w:rPr>
        <w:t>Improvement</w:t>
      </w:r>
      <w:r w:rsidRPr="001423FA">
        <w:rPr>
          <w:rFonts w:ascii="Calibri" w:hAnsi="Calibri"/>
          <w:b/>
          <w:sz w:val="72"/>
          <w:szCs w:val="72"/>
        </w:rPr>
        <w:t xml:space="preserve"> Plan</w:t>
      </w:r>
    </w:p>
    <w:p w14:paraId="2D4CA5ED" w14:textId="6FA81857" w:rsidR="004E63ED" w:rsidRDefault="004E63ED" w:rsidP="004E63ED">
      <w:pPr>
        <w:jc w:val="center"/>
        <w:rPr>
          <w:rFonts w:ascii="Calibri" w:hAnsi="Calibri"/>
          <w:b/>
          <w:sz w:val="72"/>
          <w:szCs w:val="72"/>
        </w:rPr>
      </w:pPr>
      <w:r>
        <w:rPr>
          <w:rFonts w:ascii="Calibri" w:hAnsi="Calibri"/>
          <w:b/>
          <w:sz w:val="72"/>
          <w:szCs w:val="72"/>
        </w:rPr>
        <w:t>S</w:t>
      </w:r>
      <w:r w:rsidR="002F6BE2">
        <w:rPr>
          <w:rFonts w:ascii="Calibri" w:hAnsi="Calibri"/>
          <w:b/>
          <w:sz w:val="72"/>
          <w:szCs w:val="72"/>
        </w:rPr>
        <w:t>ummary</w:t>
      </w:r>
      <w:r>
        <w:rPr>
          <w:rFonts w:ascii="Calibri" w:hAnsi="Calibri"/>
          <w:b/>
          <w:sz w:val="72"/>
          <w:szCs w:val="72"/>
        </w:rPr>
        <w:t xml:space="preserve"> </w:t>
      </w:r>
    </w:p>
    <w:p w14:paraId="4FF052E0" w14:textId="5D82434F" w:rsidR="001423FA" w:rsidRDefault="007F0DEE" w:rsidP="004E63ED">
      <w:pPr>
        <w:jc w:val="center"/>
        <w:rPr>
          <w:rFonts w:ascii="Calibri" w:hAnsi="Calibri"/>
          <w:b/>
          <w:sz w:val="72"/>
          <w:szCs w:val="72"/>
        </w:rPr>
      </w:pPr>
      <w:r>
        <w:rPr>
          <w:rFonts w:ascii="Calibri" w:hAnsi="Calibri"/>
          <w:b/>
          <w:sz w:val="72"/>
          <w:szCs w:val="72"/>
        </w:rPr>
        <w:t>2022- 2023</w:t>
      </w:r>
    </w:p>
    <w:p w14:paraId="59D2E1C7" w14:textId="267C90D6" w:rsidR="001423FA" w:rsidRDefault="001423FA" w:rsidP="004E63ED">
      <w:pPr>
        <w:jc w:val="center"/>
      </w:pPr>
    </w:p>
    <w:p w14:paraId="20504F57" w14:textId="4076D887" w:rsidR="001423FA" w:rsidRDefault="001423FA" w:rsidP="00D14C1B"/>
    <w:p w14:paraId="4400818A" w14:textId="2A5D871D" w:rsidR="001423FA" w:rsidRDefault="00794ED9" w:rsidP="002E0A9D">
      <w:pPr>
        <w:tabs>
          <w:tab w:val="left" w:pos="5565"/>
        </w:tabs>
      </w:pPr>
      <w:r>
        <w:rPr>
          <w:rFonts w:ascii="Calibri" w:hAnsi="Calibri" w:cs="Calibri"/>
          <w:noProof/>
          <w:sz w:val="22"/>
          <w:szCs w:val="22"/>
          <w:lang w:eastAsia="en-GB"/>
        </w:rPr>
        <w:drawing>
          <wp:anchor distT="0" distB="0" distL="114300" distR="114300" simplePos="0" relativeHeight="251658240" behindDoc="1" locked="0" layoutInCell="1" allowOverlap="1" wp14:anchorId="34754F3C" wp14:editId="70CAB33F">
            <wp:simplePos x="0" y="0"/>
            <wp:positionH relativeFrom="margin">
              <wp:align>center</wp:align>
            </wp:positionH>
            <wp:positionV relativeFrom="paragraph">
              <wp:posOffset>5080</wp:posOffset>
            </wp:positionV>
            <wp:extent cx="2592070" cy="2675890"/>
            <wp:effectExtent l="0" t="0" r="0" b="0"/>
            <wp:wrapTight wrapText="bothSides">
              <wp:wrapPolygon edited="0">
                <wp:start x="0" y="0"/>
                <wp:lineTo x="0" y="21374"/>
                <wp:lineTo x="21431" y="21374"/>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2675890"/>
                    </a:xfrm>
                    <a:prstGeom prst="rect">
                      <a:avLst/>
                    </a:prstGeom>
                    <a:noFill/>
                  </pic:spPr>
                </pic:pic>
              </a:graphicData>
            </a:graphic>
            <wp14:sizeRelH relativeFrom="page">
              <wp14:pctWidth>0</wp14:pctWidth>
            </wp14:sizeRelH>
            <wp14:sizeRelV relativeFrom="page">
              <wp14:pctHeight>0</wp14:pctHeight>
            </wp14:sizeRelV>
          </wp:anchor>
        </w:drawing>
      </w:r>
      <w:r w:rsidR="002E0A9D">
        <w:tab/>
      </w:r>
    </w:p>
    <w:p w14:paraId="6276692B" w14:textId="333B63BB" w:rsidR="002E0A9D" w:rsidRDefault="002E0A9D" w:rsidP="002E0A9D">
      <w:pPr>
        <w:tabs>
          <w:tab w:val="left" w:pos="5565"/>
        </w:tabs>
      </w:pPr>
    </w:p>
    <w:p w14:paraId="2B4B740B" w14:textId="77777777" w:rsidR="00794ED9" w:rsidRDefault="00794ED9" w:rsidP="002E0A9D">
      <w:pPr>
        <w:tabs>
          <w:tab w:val="left" w:pos="5565"/>
        </w:tabs>
      </w:pPr>
    </w:p>
    <w:p w14:paraId="08AFA317" w14:textId="77777777" w:rsidR="00794ED9" w:rsidRDefault="00794ED9" w:rsidP="002E0A9D">
      <w:pPr>
        <w:tabs>
          <w:tab w:val="left" w:pos="5565"/>
        </w:tabs>
      </w:pPr>
    </w:p>
    <w:p w14:paraId="55105BB5" w14:textId="77777777" w:rsidR="00794ED9" w:rsidRDefault="00794ED9" w:rsidP="002E0A9D">
      <w:pPr>
        <w:tabs>
          <w:tab w:val="left" w:pos="5565"/>
        </w:tabs>
      </w:pPr>
    </w:p>
    <w:p w14:paraId="6F9B0AFD" w14:textId="77777777" w:rsidR="00794ED9" w:rsidRDefault="00794ED9" w:rsidP="002E0A9D">
      <w:pPr>
        <w:tabs>
          <w:tab w:val="left" w:pos="5565"/>
        </w:tabs>
      </w:pPr>
    </w:p>
    <w:p w14:paraId="2A017CC1" w14:textId="77777777" w:rsidR="00794ED9" w:rsidRDefault="00794ED9" w:rsidP="002E0A9D">
      <w:pPr>
        <w:tabs>
          <w:tab w:val="left" w:pos="5565"/>
        </w:tabs>
      </w:pPr>
    </w:p>
    <w:p w14:paraId="161BC0DF" w14:textId="77777777" w:rsidR="00794ED9" w:rsidRDefault="00794ED9" w:rsidP="002E0A9D">
      <w:pPr>
        <w:tabs>
          <w:tab w:val="left" w:pos="5565"/>
        </w:tabs>
      </w:pPr>
    </w:p>
    <w:p w14:paraId="41C2ECCD" w14:textId="77777777" w:rsidR="00794ED9" w:rsidRDefault="00794ED9" w:rsidP="002E0A9D">
      <w:pPr>
        <w:tabs>
          <w:tab w:val="left" w:pos="5565"/>
        </w:tabs>
      </w:pPr>
    </w:p>
    <w:p w14:paraId="6E033A61" w14:textId="77777777" w:rsidR="00794ED9" w:rsidRDefault="00794ED9" w:rsidP="002E0A9D">
      <w:pPr>
        <w:tabs>
          <w:tab w:val="left" w:pos="5565"/>
        </w:tabs>
      </w:pPr>
    </w:p>
    <w:p w14:paraId="0CE38723" w14:textId="77777777" w:rsidR="00794ED9" w:rsidRDefault="00794ED9" w:rsidP="002E0A9D">
      <w:pPr>
        <w:tabs>
          <w:tab w:val="left" w:pos="5565"/>
        </w:tabs>
      </w:pPr>
    </w:p>
    <w:p w14:paraId="0FC412C6" w14:textId="77777777" w:rsidR="00794ED9" w:rsidRDefault="00794ED9" w:rsidP="002E0A9D">
      <w:pPr>
        <w:tabs>
          <w:tab w:val="left" w:pos="5565"/>
        </w:tabs>
      </w:pPr>
    </w:p>
    <w:p w14:paraId="7010ED39" w14:textId="77777777" w:rsidR="00794ED9" w:rsidRDefault="00794ED9" w:rsidP="002E0A9D">
      <w:pPr>
        <w:tabs>
          <w:tab w:val="left" w:pos="5565"/>
        </w:tabs>
      </w:pPr>
    </w:p>
    <w:p w14:paraId="5469A5DB" w14:textId="77777777" w:rsidR="00794ED9" w:rsidRDefault="00794ED9" w:rsidP="002E0A9D">
      <w:pPr>
        <w:tabs>
          <w:tab w:val="left" w:pos="5565"/>
        </w:tabs>
      </w:pPr>
    </w:p>
    <w:p w14:paraId="76BEEB70" w14:textId="77777777" w:rsidR="00794ED9" w:rsidRDefault="00794ED9" w:rsidP="002E0A9D">
      <w:pPr>
        <w:tabs>
          <w:tab w:val="left" w:pos="5565"/>
        </w:tabs>
      </w:pPr>
    </w:p>
    <w:p w14:paraId="155B30E2" w14:textId="77777777" w:rsidR="00794ED9" w:rsidRDefault="00794ED9" w:rsidP="002E0A9D">
      <w:pPr>
        <w:tabs>
          <w:tab w:val="left" w:pos="5565"/>
        </w:tabs>
      </w:pPr>
    </w:p>
    <w:p w14:paraId="666F180E" w14:textId="77777777" w:rsidR="00794ED9" w:rsidRDefault="00794ED9" w:rsidP="002E0A9D">
      <w:pPr>
        <w:tabs>
          <w:tab w:val="left" w:pos="5565"/>
        </w:tabs>
      </w:pPr>
    </w:p>
    <w:p w14:paraId="740CB007" w14:textId="77777777" w:rsidR="00794ED9" w:rsidRDefault="00794ED9" w:rsidP="002E0A9D">
      <w:pPr>
        <w:tabs>
          <w:tab w:val="left" w:pos="5565"/>
        </w:tabs>
      </w:pPr>
    </w:p>
    <w:p w14:paraId="25C9E4D8" w14:textId="77777777" w:rsidR="00794ED9" w:rsidRDefault="00794ED9" w:rsidP="002E0A9D">
      <w:pPr>
        <w:tabs>
          <w:tab w:val="left" w:pos="5565"/>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1"/>
      </w:tblGrid>
      <w:tr w:rsidR="001423FA" w:rsidRPr="00775BCC" w14:paraId="238044F3" w14:textId="77777777" w:rsidTr="00D11A8D">
        <w:trPr>
          <w:jc w:val="center"/>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14:paraId="0BB30EEF" w14:textId="4F99BBB0" w:rsidR="00D950F5" w:rsidRDefault="00D950F5">
            <w:pPr>
              <w:rPr>
                <w:rFonts w:ascii="Calibri" w:hAnsi="Calibri" w:cs="Calibri"/>
                <w:sz w:val="22"/>
                <w:szCs w:val="22"/>
                <w:lang w:eastAsia="en-GB"/>
              </w:rPr>
            </w:pPr>
            <w:r>
              <w:rPr>
                <w:rFonts w:ascii="Calibri" w:hAnsi="Calibri" w:cs="Calibri"/>
                <w:sz w:val="22"/>
                <w:szCs w:val="22"/>
                <w:lang w:eastAsia="en-GB"/>
              </w:rPr>
              <w:lastRenderedPageBreak/>
              <w:br w:type="page"/>
            </w:r>
          </w:p>
          <w:p w14:paraId="787E61F1" w14:textId="5F33E68C" w:rsidR="001423FA" w:rsidRPr="00775BCC" w:rsidRDefault="001423FA" w:rsidP="00990892">
            <w:pPr>
              <w:tabs>
                <w:tab w:val="left" w:pos="4665"/>
              </w:tabs>
              <w:jc w:val="center"/>
              <w:rPr>
                <w:rFonts w:ascii="Calibri" w:hAnsi="Calibri" w:cs="Calibri"/>
                <w:b/>
                <w:sz w:val="22"/>
                <w:szCs w:val="22"/>
              </w:rPr>
            </w:pPr>
            <w:r w:rsidRPr="00775BCC">
              <w:rPr>
                <w:rFonts w:ascii="Calibri" w:hAnsi="Calibri" w:cs="Calibri"/>
                <w:b/>
                <w:sz w:val="22"/>
                <w:szCs w:val="22"/>
              </w:rPr>
              <w:t>Overview of Key Priorities</w:t>
            </w:r>
            <w:r w:rsidR="00A84974">
              <w:rPr>
                <w:rFonts w:ascii="Calibri" w:hAnsi="Calibri" w:cs="Calibri"/>
                <w:b/>
                <w:sz w:val="22"/>
                <w:szCs w:val="22"/>
              </w:rPr>
              <w:t xml:space="preserve"> of Sch</w:t>
            </w:r>
            <w:r w:rsidR="00260E81">
              <w:rPr>
                <w:rFonts w:ascii="Calibri" w:hAnsi="Calibri" w:cs="Calibri"/>
                <w:b/>
                <w:sz w:val="22"/>
                <w:szCs w:val="22"/>
              </w:rPr>
              <w:t xml:space="preserve">ool Development Plan </w:t>
            </w:r>
            <w:r w:rsidR="000303D5">
              <w:rPr>
                <w:rFonts w:ascii="Calibri" w:hAnsi="Calibri" w:cs="Calibri"/>
                <w:b/>
                <w:sz w:val="22"/>
                <w:szCs w:val="22"/>
              </w:rPr>
              <w:t>20</w:t>
            </w:r>
            <w:r w:rsidR="000660F3">
              <w:rPr>
                <w:rFonts w:ascii="Calibri" w:hAnsi="Calibri" w:cs="Calibri"/>
                <w:b/>
                <w:sz w:val="22"/>
                <w:szCs w:val="22"/>
              </w:rPr>
              <w:t>22-23</w:t>
            </w:r>
          </w:p>
        </w:tc>
      </w:tr>
    </w:tbl>
    <w:p w14:paraId="0AE1F56C" w14:textId="1665D827" w:rsidR="001423FA" w:rsidRPr="00775BCC" w:rsidRDefault="001423FA" w:rsidP="001423FA">
      <w:pPr>
        <w:rPr>
          <w:rFonts w:ascii="Calibri" w:hAnsi="Calibri" w:cs="Calibri"/>
          <w:sz w:val="22"/>
          <w:szCs w:val="22"/>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465"/>
        <w:gridCol w:w="5747"/>
        <w:gridCol w:w="2742"/>
        <w:gridCol w:w="2742"/>
      </w:tblGrid>
      <w:tr w:rsidR="00804F6A" w:rsidRPr="00775BCC" w14:paraId="0CEFC58B" w14:textId="20A69083" w:rsidTr="00804F6A">
        <w:tc>
          <w:tcPr>
            <w:tcW w:w="699" w:type="pct"/>
            <w:tcBorders>
              <w:top w:val="single" w:sz="4" w:space="0" w:color="auto"/>
              <w:left w:val="single" w:sz="4" w:space="0" w:color="auto"/>
              <w:bottom w:val="single" w:sz="4" w:space="0" w:color="auto"/>
              <w:right w:val="single" w:sz="4" w:space="0" w:color="auto"/>
            </w:tcBorders>
            <w:shd w:val="clear" w:color="auto" w:fill="92D050"/>
          </w:tcPr>
          <w:p w14:paraId="34BE23B9" w14:textId="00F738A4" w:rsidR="00804F6A" w:rsidRPr="00C13E8E" w:rsidRDefault="00804F6A" w:rsidP="00C13E8E">
            <w:pPr>
              <w:jc w:val="center"/>
              <w:rPr>
                <w:rFonts w:ascii="Calibri" w:hAnsi="Calibri" w:cs="Calibri"/>
                <w:b/>
                <w:sz w:val="22"/>
                <w:szCs w:val="20"/>
              </w:rPr>
            </w:pPr>
            <w:r>
              <w:rPr>
                <w:rFonts w:ascii="Calibri" w:hAnsi="Calibri" w:cs="Calibri"/>
                <w:b/>
                <w:sz w:val="22"/>
                <w:szCs w:val="20"/>
              </w:rPr>
              <w:t>Ofsted Key Judgement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7D6D5223" w14:textId="2744A37A" w:rsidR="00804F6A" w:rsidRPr="00C13E8E" w:rsidRDefault="00804F6A" w:rsidP="00C13E8E">
            <w:pPr>
              <w:jc w:val="center"/>
              <w:rPr>
                <w:rFonts w:ascii="Calibri" w:hAnsi="Calibri" w:cs="Calibri"/>
                <w:b/>
                <w:sz w:val="22"/>
                <w:szCs w:val="20"/>
              </w:rPr>
            </w:pPr>
            <w:r>
              <w:rPr>
                <w:rFonts w:ascii="Calibri" w:hAnsi="Calibri" w:cs="Calibri"/>
                <w:b/>
                <w:sz w:val="22"/>
                <w:szCs w:val="20"/>
              </w:rPr>
              <w:t>Whole School Action</w:t>
            </w:r>
          </w:p>
        </w:tc>
        <w:tc>
          <w:tcPr>
            <w:tcW w:w="1805" w:type="pct"/>
            <w:tcBorders>
              <w:top w:val="single" w:sz="4" w:space="0" w:color="auto"/>
              <w:left w:val="single" w:sz="4" w:space="0" w:color="auto"/>
              <w:bottom w:val="single" w:sz="4" w:space="0" w:color="auto"/>
              <w:right w:val="single" w:sz="4" w:space="0" w:color="auto"/>
            </w:tcBorders>
            <w:shd w:val="clear" w:color="auto" w:fill="auto"/>
          </w:tcPr>
          <w:p w14:paraId="65F4F210" w14:textId="329077CD" w:rsidR="00804F6A" w:rsidRPr="00C13E8E" w:rsidRDefault="00804F6A" w:rsidP="00C13E8E">
            <w:pPr>
              <w:jc w:val="center"/>
              <w:rPr>
                <w:rFonts w:ascii="Calibri" w:hAnsi="Calibri" w:cs="Calibri"/>
                <w:b/>
                <w:sz w:val="22"/>
                <w:szCs w:val="20"/>
              </w:rPr>
            </w:pPr>
            <w:r>
              <w:rPr>
                <w:rFonts w:ascii="Calibri" w:hAnsi="Calibri" w:cs="Calibri"/>
                <w:b/>
                <w:sz w:val="22"/>
                <w:szCs w:val="20"/>
              </w:rPr>
              <w:t>Key Priorities</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ED21801" w14:textId="2FCF37EB" w:rsidR="00804F6A" w:rsidRPr="00C13E8E" w:rsidRDefault="00804F6A" w:rsidP="00C13E8E">
            <w:pPr>
              <w:jc w:val="center"/>
              <w:rPr>
                <w:rFonts w:ascii="Calibri" w:hAnsi="Calibri" w:cs="Calibri"/>
                <w:b/>
                <w:sz w:val="22"/>
                <w:szCs w:val="20"/>
              </w:rPr>
            </w:pPr>
            <w:r>
              <w:rPr>
                <w:rFonts w:ascii="Calibri" w:hAnsi="Calibri" w:cs="Calibri"/>
                <w:b/>
                <w:sz w:val="22"/>
                <w:szCs w:val="20"/>
              </w:rPr>
              <w:t>Proposed Outcomes</w:t>
            </w:r>
          </w:p>
        </w:tc>
        <w:tc>
          <w:tcPr>
            <w:tcW w:w="861" w:type="pct"/>
            <w:tcBorders>
              <w:top w:val="single" w:sz="4" w:space="0" w:color="auto"/>
              <w:left w:val="single" w:sz="4" w:space="0" w:color="auto"/>
              <w:bottom w:val="single" w:sz="4" w:space="0" w:color="auto"/>
              <w:right w:val="single" w:sz="4" w:space="0" w:color="auto"/>
            </w:tcBorders>
          </w:tcPr>
          <w:p w14:paraId="3102A7D7" w14:textId="4F78C4F3" w:rsidR="00804F6A" w:rsidRDefault="00C5275C" w:rsidP="00C13E8E">
            <w:pPr>
              <w:jc w:val="center"/>
              <w:rPr>
                <w:rFonts w:ascii="Calibri" w:hAnsi="Calibri" w:cs="Calibri"/>
                <w:b/>
                <w:sz w:val="22"/>
                <w:szCs w:val="20"/>
              </w:rPr>
            </w:pPr>
            <w:r>
              <w:rPr>
                <w:rFonts w:ascii="Calibri" w:hAnsi="Calibri" w:cs="Calibri"/>
                <w:b/>
                <w:sz w:val="22"/>
                <w:szCs w:val="20"/>
              </w:rPr>
              <w:t>Review</w:t>
            </w:r>
          </w:p>
        </w:tc>
      </w:tr>
      <w:tr w:rsidR="00804F6A" w:rsidRPr="00775BCC" w14:paraId="0FD032FF" w14:textId="4DEDAA10" w:rsidTr="00C0117F">
        <w:trPr>
          <w:trHeight w:val="841"/>
        </w:trPr>
        <w:tc>
          <w:tcPr>
            <w:tcW w:w="699" w:type="pct"/>
            <w:tcBorders>
              <w:top w:val="single" w:sz="4" w:space="0" w:color="auto"/>
              <w:left w:val="single" w:sz="4" w:space="0" w:color="auto"/>
              <w:bottom w:val="single" w:sz="4" w:space="0" w:color="auto"/>
              <w:right w:val="single" w:sz="4" w:space="0" w:color="auto"/>
            </w:tcBorders>
            <w:shd w:val="clear" w:color="auto" w:fill="92D050"/>
          </w:tcPr>
          <w:p w14:paraId="41410AAC" w14:textId="77777777" w:rsidR="00804F6A" w:rsidRDefault="00804F6A" w:rsidP="00C13E8E">
            <w:pPr>
              <w:jc w:val="center"/>
              <w:rPr>
                <w:rFonts w:ascii="Calibri" w:hAnsi="Calibri" w:cs="Calibri"/>
                <w:b/>
                <w:sz w:val="22"/>
                <w:szCs w:val="20"/>
              </w:rPr>
            </w:pPr>
          </w:p>
          <w:p w14:paraId="04FBA6FD" w14:textId="77777777" w:rsidR="00804F6A" w:rsidRDefault="00804F6A" w:rsidP="00C13E8E">
            <w:pPr>
              <w:jc w:val="center"/>
              <w:rPr>
                <w:rFonts w:ascii="Calibri" w:hAnsi="Calibri" w:cs="Calibri"/>
                <w:b/>
                <w:sz w:val="22"/>
                <w:szCs w:val="20"/>
              </w:rPr>
            </w:pPr>
          </w:p>
          <w:p w14:paraId="4541D86E" w14:textId="77777777" w:rsidR="00804F6A" w:rsidRDefault="00804F6A" w:rsidP="00C13E8E">
            <w:pPr>
              <w:jc w:val="center"/>
              <w:rPr>
                <w:rFonts w:ascii="Calibri" w:hAnsi="Calibri" w:cs="Calibri"/>
                <w:b/>
                <w:sz w:val="22"/>
                <w:szCs w:val="20"/>
              </w:rPr>
            </w:pPr>
          </w:p>
          <w:p w14:paraId="750961B7" w14:textId="77777777" w:rsidR="00804F6A" w:rsidRDefault="00804F6A" w:rsidP="002F6BE2">
            <w:pPr>
              <w:jc w:val="center"/>
              <w:rPr>
                <w:rFonts w:ascii="Calibri" w:hAnsi="Calibri" w:cs="Calibri"/>
                <w:b/>
                <w:sz w:val="22"/>
                <w:szCs w:val="20"/>
              </w:rPr>
            </w:pPr>
          </w:p>
          <w:p w14:paraId="29BE65FA" w14:textId="77777777" w:rsidR="00804F6A" w:rsidRDefault="00804F6A" w:rsidP="00434B62">
            <w:pPr>
              <w:rPr>
                <w:rFonts w:ascii="Calibri" w:hAnsi="Calibri" w:cs="Calibri"/>
                <w:b/>
                <w:sz w:val="22"/>
                <w:szCs w:val="20"/>
              </w:rPr>
            </w:pPr>
          </w:p>
          <w:p w14:paraId="03714F37" w14:textId="330E476F" w:rsidR="00804F6A" w:rsidRDefault="008548AF" w:rsidP="002F6BE2">
            <w:pPr>
              <w:jc w:val="center"/>
              <w:rPr>
                <w:rFonts w:ascii="Calibri" w:hAnsi="Calibri" w:cs="Calibri"/>
                <w:b/>
                <w:sz w:val="22"/>
                <w:szCs w:val="20"/>
              </w:rPr>
            </w:pPr>
            <w:r>
              <w:rPr>
                <w:rFonts w:ascii="Calibri" w:hAnsi="Calibri" w:cs="Calibri"/>
                <w:b/>
                <w:sz w:val="22"/>
                <w:szCs w:val="20"/>
              </w:rPr>
              <w:t>Quality of Education</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57D1A27E" w14:textId="5E610B7D" w:rsidR="0008309E" w:rsidRDefault="0008309E" w:rsidP="00395982">
            <w:pPr>
              <w:rPr>
                <w:rFonts w:asciiTheme="minorHAnsi" w:hAnsiTheme="minorHAnsi" w:cstheme="minorHAnsi"/>
                <w:b/>
                <w:color w:val="0B0C0C"/>
                <w:sz w:val="20"/>
                <w:szCs w:val="20"/>
              </w:rPr>
            </w:pPr>
            <w:r>
              <w:rPr>
                <w:rFonts w:asciiTheme="minorHAnsi" w:hAnsiTheme="minorHAnsi" w:cstheme="minorHAnsi"/>
                <w:b/>
                <w:color w:val="0B0C0C"/>
                <w:sz w:val="20"/>
                <w:szCs w:val="20"/>
              </w:rPr>
              <w:t>Ensure pupils are able to apply mathematical knowledge, concepts and procedures appropriately for their age.</w:t>
            </w:r>
          </w:p>
          <w:p w14:paraId="4C029526" w14:textId="1A20AB5F" w:rsidR="0008309E" w:rsidRDefault="0008309E" w:rsidP="00395982">
            <w:pPr>
              <w:rPr>
                <w:rFonts w:asciiTheme="minorHAnsi" w:hAnsiTheme="minorHAnsi" w:cstheme="minorHAnsi"/>
                <w:b/>
                <w:color w:val="0B0C0C"/>
                <w:sz w:val="20"/>
                <w:szCs w:val="20"/>
              </w:rPr>
            </w:pPr>
          </w:p>
          <w:p w14:paraId="725B29CF" w14:textId="4504BDE3" w:rsidR="0008309E" w:rsidRDefault="0008309E" w:rsidP="00395982">
            <w:pPr>
              <w:rPr>
                <w:rFonts w:asciiTheme="minorHAnsi" w:hAnsiTheme="minorHAnsi" w:cstheme="minorHAnsi"/>
                <w:b/>
                <w:color w:val="0B0C0C"/>
                <w:sz w:val="20"/>
                <w:szCs w:val="20"/>
              </w:rPr>
            </w:pPr>
            <w:r>
              <w:rPr>
                <w:rFonts w:asciiTheme="minorHAnsi" w:hAnsiTheme="minorHAnsi" w:cstheme="minorHAnsi"/>
                <w:b/>
                <w:color w:val="0B0C0C"/>
                <w:sz w:val="20"/>
                <w:szCs w:val="20"/>
              </w:rPr>
              <w:t>Ensure pupils have the skills and knowledge to be able to write effectively in order to communicate their ideas appropriately for their age.</w:t>
            </w:r>
          </w:p>
          <w:p w14:paraId="06975938" w14:textId="77777777" w:rsidR="0008309E" w:rsidRDefault="0008309E" w:rsidP="00395982">
            <w:pPr>
              <w:rPr>
                <w:rFonts w:asciiTheme="minorHAnsi" w:hAnsiTheme="minorHAnsi" w:cstheme="minorHAnsi"/>
                <w:b/>
                <w:color w:val="0B0C0C"/>
                <w:sz w:val="20"/>
                <w:szCs w:val="20"/>
              </w:rPr>
            </w:pPr>
          </w:p>
          <w:p w14:paraId="5EFECCF5" w14:textId="7009BE00" w:rsidR="0008309E" w:rsidRDefault="0008309E" w:rsidP="0008309E">
            <w:pPr>
              <w:rPr>
                <w:rFonts w:asciiTheme="minorHAnsi" w:hAnsiTheme="minorHAnsi" w:cstheme="minorHAnsi"/>
                <w:b/>
                <w:sz w:val="20"/>
                <w:szCs w:val="20"/>
              </w:rPr>
            </w:pPr>
            <w:r w:rsidRPr="00BF371D">
              <w:rPr>
                <w:rFonts w:asciiTheme="minorHAnsi" w:hAnsiTheme="minorHAnsi" w:cstheme="minorHAnsi"/>
                <w:b/>
                <w:sz w:val="20"/>
                <w:szCs w:val="20"/>
              </w:rPr>
              <w:t xml:space="preserve">Ensure  those pupils who need to catch up throughout the school make accelerated progress by providing a challenging curriculum and targeted support </w:t>
            </w:r>
          </w:p>
          <w:p w14:paraId="40CAEE86" w14:textId="77777777" w:rsidR="0008309E" w:rsidRPr="00BF371D" w:rsidRDefault="0008309E" w:rsidP="0008309E">
            <w:pPr>
              <w:rPr>
                <w:rFonts w:asciiTheme="minorHAnsi" w:hAnsiTheme="minorHAnsi" w:cstheme="minorHAnsi"/>
                <w:b/>
                <w:sz w:val="20"/>
                <w:szCs w:val="20"/>
              </w:rPr>
            </w:pPr>
          </w:p>
          <w:p w14:paraId="0DBA0A88" w14:textId="6611E6D7" w:rsidR="00CF2F35" w:rsidRPr="00BF371D" w:rsidRDefault="003F27FA" w:rsidP="00395982">
            <w:pPr>
              <w:rPr>
                <w:rFonts w:asciiTheme="minorHAnsi" w:hAnsiTheme="minorHAnsi" w:cstheme="minorHAnsi"/>
                <w:b/>
                <w:sz w:val="20"/>
                <w:szCs w:val="20"/>
              </w:rPr>
            </w:pPr>
            <w:r>
              <w:rPr>
                <w:rFonts w:asciiTheme="minorHAnsi" w:hAnsiTheme="minorHAnsi" w:cstheme="minorHAnsi"/>
                <w:b/>
                <w:sz w:val="20"/>
                <w:szCs w:val="20"/>
              </w:rPr>
              <w:t>Ensure all pupils are taught an</w:t>
            </w:r>
            <w:r w:rsidR="00CF2F35" w:rsidRPr="00BF371D">
              <w:rPr>
                <w:rFonts w:asciiTheme="minorHAnsi" w:hAnsiTheme="minorHAnsi" w:cstheme="minorHAnsi"/>
                <w:b/>
                <w:sz w:val="20"/>
                <w:szCs w:val="20"/>
              </w:rPr>
              <w:t xml:space="preserve"> ambit</w:t>
            </w:r>
            <w:r>
              <w:rPr>
                <w:rFonts w:asciiTheme="minorHAnsi" w:hAnsiTheme="minorHAnsi" w:cstheme="minorHAnsi"/>
                <w:b/>
                <w:sz w:val="20"/>
                <w:szCs w:val="20"/>
              </w:rPr>
              <w:t>ious, progressive curriculum in</w:t>
            </w:r>
            <w:r w:rsidR="00CF2F35" w:rsidRPr="00BF371D">
              <w:rPr>
                <w:rFonts w:asciiTheme="minorHAnsi" w:hAnsiTheme="minorHAnsi" w:cstheme="minorHAnsi"/>
                <w:b/>
                <w:sz w:val="20"/>
                <w:szCs w:val="20"/>
              </w:rPr>
              <w:t xml:space="preserve"> all subjects with clearly defined </w:t>
            </w:r>
            <w:r w:rsidR="00BF371D" w:rsidRPr="00BF371D">
              <w:rPr>
                <w:rFonts w:asciiTheme="minorHAnsi" w:hAnsiTheme="minorHAnsi" w:cstheme="minorHAnsi"/>
                <w:b/>
                <w:sz w:val="20"/>
                <w:szCs w:val="20"/>
              </w:rPr>
              <w:t xml:space="preserve">knowledge based </w:t>
            </w:r>
            <w:r w:rsidR="00CF2F35" w:rsidRPr="00BF371D">
              <w:rPr>
                <w:rFonts w:asciiTheme="minorHAnsi" w:hAnsiTheme="minorHAnsi" w:cstheme="minorHAnsi"/>
                <w:b/>
                <w:sz w:val="20"/>
                <w:szCs w:val="20"/>
              </w:rPr>
              <w:t>end points.</w:t>
            </w:r>
          </w:p>
          <w:p w14:paraId="1927434B" w14:textId="77777777" w:rsidR="003F27FA" w:rsidRDefault="003F27FA" w:rsidP="00395982">
            <w:pPr>
              <w:rPr>
                <w:rFonts w:asciiTheme="minorHAnsi" w:hAnsiTheme="minorHAnsi" w:cstheme="minorHAnsi"/>
                <w:b/>
                <w:sz w:val="20"/>
                <w:szCs w:val="20"/>
              </w:rPr>
            </w:pPr>
          </w:p>
          <w:p w14:paraId="75DF0A0F" w14:textId="0891E8B3" w:rsidR="00CF2F35" w:rsidRPr="00BF371D" w:rsidRDefault="00CF2F35" w:rsidP="00395982">
            <w:pPr>
              <w:rPr>
                <w:rFonts w:asciiTheme="minorHAnsi" w:hAnsiTheme="minorHAnsi" w:cstheme="minorHAnsi"/>
                <w:b/>
                <w:sz w:val="20"/>
                <w:szCs w:val="20"/>
              </w:rPr>
            </w:pPr>
          </w:p>
          <w:p w14:paraId="2CF8A1E9" w14:textId="516D3AFC" w:rsidR="00FD0B93" w:rsidRPr="00BF371D" w:rsidRDefault="00FD0B93" w:rsidP="003F27FA">
            <w:pPr>
              <w:shd w:val="clear" w:color="auto" w:fill="FFFFFF"/>
              <w:spacing w:after="75"/>
              <w:rPr>
                <w:rFonts w:asciiTheme="minorHAnsi" w:hAnsiTheme="minorHAnsi" w:cstheme="minorHAnsi"/>
                <w:b/>
                <w:sz w:val="20"/>
                <w:szCs w:val="20"/>
                <w:highlight w:val="yellow"/>
              </w:rPr>
            </w:pPr>
          </w:p>
        </w:tc>
        <w:tc>
          <w:tcPr>
            <w:tcW w:w="1805" w:type="pct"/>
            <w:tcBorders>
              <w:top w:val="single" w:sz="4" w:space="0" w:color="auto"/>
              <w:left w:val="single" w:sz="4" w:space="0" w:color="auto"/>
              <w:bottom w:val="single" w:sz="4" w:space="0" w:color="auto"/>
              <w:right w:val="single" w:sz="4" w:space="0" w:color="auto"/>
            </w:tcBorders>
            <w:shd w:val="clear" w:color="auto" w:fill="auto"/>
          </w:tcPr>
          <w:p w14:paraId="061DD737" w14:textId="68BF77F4" w:rsidR="003F27FA" w:rsidRDefault="003F27FA" w:rsidP="00395982">
            <w:pPr>
              <w:pStyle w:val="ListParagraph"/>
              <w:numPr>
                <w:ilvl w:val="0"/>
                <w:numId w:val="2"/>
              </w:numPr>
              <w:rPr>
                <w:rFonts w:ascii="Calibri" w:hAnsi="Calibri" w:cs="Calibri"/>
              </w:rPr>
            </w:pPr>
            <w:r>
              <w:rPr>
                <w:rFonts w:ascii="Calibri" w:hAnsi="Calibri" w:cs="Calibri"/>
              </w:rPr>
              <w:t xml:space="preserve">Ensure pupils in </w:t>
            </w:r>
            <w:r w:rsidR="0008309E">
              <w:rPr>
                <w:rFonts w:ascii="Calibri" w:hAnsi="Calibri" w:cs="Calibri"/>
              </w:rPr>
              <w:t>the foundation stage encounter a rigorous, challenging curriculum that enables them to make accelerated progress from their low starting points, particularly in Reading, Writing and Maths.</w:t>
            </w:r>
          </w:p>
          <w:p w14:paraId="331C6688" w14:textId="7BA955C3" w:rsidR="007C137D" w:rsidRDefault="007C137D" w:rsidP="00395982">
            <w:pPr>
              <w:pStyle w:val="ListParagraph"/>
              <w:numPr>
                <w:ilvl w:val="0"/>
                <w:numId w:val="2"/>
              </w:numPr>
              <w:rPr>
                <w:rFonts w:ascii="Calibri" w:hAnsi="Calibri" w:cs="Calibri"/>
              </w:rPr>
            </w:pPr>
            <w:r>
              <w:rPr>
                <w:rFonts w:ascii="Calibri" w:hAnsi="Calibri" w:cs="Calibri"/>
              </w:rPr>
              <w:t xml:space="preserve">Ensure </w:t>
            </w:r>
            <w:r w:rsidR="0008309E">
              <w:rPr>
                <w:rFonts w:ascii="Calibri" w:hAnsi="Calibri" w:cs="Calibri"/>
              </w:rPr>
              <w:t>that pupils who are ‘off-track’ across the school in Reading, Writing and Maths are identified and a clear programme of support/intervention is in place to enable th</w:t>
            </w:r>
            <w:r w:rsidR="006E670A">
              <w:rPr>
                <w:rFonts w:ascii="Calibri" w:hAnsi="Calibri" w:cs="Calibri"/>
              </w:rPr>
              <w:t>e pupil to make accelerated progress</w:t>
            </w:r>
          </w:p>
          <w:p w14:paraId="0B831F96" w14:textId="77777777" w:rsidR="006E670A" w:rsidRDefault="003F27FA" w:rsidP="00395982">
            <w:pPr>
              <w:pStyle w:val="ListParagraph"/>
              <w:numPr>
                <w:ilvl w:val="0"/>
                <w:numId w:val="2"/>
              </w:numPr>
              <w:rPr>
                <w:rFonts w:ascii="Calibri" w:hAnsi="Calibri" w:cs="Calibri"/>
              </w:rPr>
            </w:pPr>
            <w:r>
              <w:rPr>
                <w:rFonts w:ascii="Calibri" w:hAnsi="Calibri" w:cs="Calibri"/>
              </w:rPr>
              <w:t xml:space="preserve">Ensure </w:t>
            </w:r>
            <w:r w:rsidR="006E670A">
              <w:rPr>
                <w:rFonts w:ascii="Calibri" w:hAnsi="Calibri" w:cs="Calibri"/>
              </w:rPr>
              <w:t>the curriculum in Writing enables pupils to develop secure skills and knowledge to be able to write in an age appropriate way.</w:t>
            </w:r>
          </w:p>
          <w:p w14:paraId="59E78854" w14:textId="2C8F2D85" w:rsidR="006E670A" w:rsidRDefault="006E670A" w:rsidP="00395982">
            <w:pPr>
              <w:pStyle w:val="ListParagraph"/>
              <w:numPr>
                <w:ilvl w:val="0"/>
                <w:numId w:val="2"/>
              </w:numPr>
              <w:rPr>
                <w:rFonts w:ascii="Calibri" w:hAnsi="Calibri" w:cs="Calibri"/>
              </w:rPr>
            </w:pPr>
            <w:r>
              <w:rPr>
                <w:rFonts w:ascii="Calibri" w:hAnsi="Calibri" w:cs="Calibri"/>
              </w:rPr>
              <w:t>Use external support to evaluate the Maths curriculum on offer to ensure that it best meets the needs of all pupils.</w:t>
            </w:r>
          </w:p>
          <w:p w14:paraId="0BD21F36" w14:textId="57E0DE19" w:rsidR="006E670A" w:rsidRDefault="006E670A" w:rsidP="00395982">
            <w:pPr>
              <w:pStyle w:val="ListParagraph"/>
              <w:numPr>
                <w:ilvl w:val="0"/>
                <w:numId w:val="2"/>
              </w:numPr>
              <w:rPr>
                <w:rFonts w:ascii="Calibri" w:hAnsi="Calibri" w:cs="Calibri"/>
              </w:rPr>
            </w:pPr>
            <w:r>
              <w:rPr>
                <w:rFonts w:ascii="Calibri" w:hAnsi="Calibri" w:cs="Calibri"/>
              </w:rPr>
              <w:t>Provide a programme of quality CPD for staff in order to ensure that subject knowledge and teaching and learning is always good or better.</w:t>
            </w:r>
          </w:p>
          <w:p w14:paraId="3E010520" w14:textId="7D547811" w:rsidR="003F27FA" w:rsidRDefault="006E670A" w:rsidP="00395982">
            <w:pPr>
              <w:pStyle w:val="ListParagraph"/>
              <w:numPr>
                <w:ilvl w:val="0"/>
                <w:numId w:val="2"/>
              </w:numPr>
              <w:rPr>
                <w:rFonts w:ascii="Calibri" w:hAnsi="Calibri" w:cs="Calibri"/>
              </w:rPr>
            </w:pPr>
            <w:r>
              <w:rPr>
                <w:rFonts w:ascii="Calibri" w:hAnsi="Calibri" w:cs="Calibri"/>
              </w:rPr>
              <w:t>Actively engage and support parents to enable them to provide additional basic skills support at home.</w:t>
            </w:r>
          </w:p>
          <w:p w14:paraId="4E3F2007" w14:textId="77777777" w:rsidR="0080750B" w:rsidRDefault="0080750B" w:rsidP="0080750B">
            <w:pPr>
              <w:pStyle w:val="ListParagraph"/>
              <w:numPr>
                <w:ilvl w:val="0"/>
                <w:numId w:val="2"/>
              </w:numPr>
              <w:rPr>
                <w:rFonts w:ascii="Calibri" w:hAnsi="Calibri" w:cs="Calibri"/>
              </w:rPr>
            </w:pPr>
            <w:r>
              <w:rPr>
                <w:rFonts w:ascii="Calibri" w:hAnsi="Calibri" w:cs="Calibri"/>
              </w:rPr>
              <w:t>Ensure all pupils are exposed to a quality, knowledge based, experience rich curriculum in all subjects. As a result learners develop, retain and recall detailed knowledge and skills and achieve well.</w:t>
            </w:r>
            <w:r w:rsidRPr="00A71976">
              <w:rPr>
                <w:rFonts w:ascii="Calibri" w:hAnsi="Calibri" w:cs="Calibri"/>
              </w:rPr>
              <w:t xml:space="preserve"> </w:t>
            </w:r>
          </w:p>
          <w:p w14:paraId="1DBFCA7E" w14:textId="77777777" w:rsidR="006E670A" w:rsidRDefault="0080750B" w:rsidP="0080750B">
            <w:pPr>
              <w:pStyle w:val="ListParagraph"/>
              <w:numPr>
                <w:ilvl w:val="0"/>
                <w:numId w:val="2"/>
              </w:numPr>
              <w:rPr>
                <w:rFonts w:ascii="Calibri" w:hAnsi="Calibri" w:cs="Calibri"/>
              </w:rPr>
            </w:pPr>
            <w:r w:rsidRPr="00A71976">
              <w:rPr>
                <w:rFonts w:ascii="Calibri" w:hAnsi="Calibri" w:cs="Calibri"/>
              </w:rPr>
              <w:t xml:space="preserve">Diminish the difference between school and national attainment in </w:t>
            </w:r>
            <w:r>
              <w:rPr>
                <w:rFonts w:ascii="Calibri" w:hAnsi="Calibri" w:cs="Calibri"/>
              </w:rPr>
              <w:t xml:space="preserve">Writing and Maths at the end of Key Stage One </w:t>
            </w:r>
          </w:p>
          <w:p w14:paraId="3CC33C77" w14:textId="1D3DB620" w:rsidR="006E670A" w:rsidRPr="000C3DC5" w:rsidRDefault="0080750B" w:rsidP="000C3DC5">
            <w:pPr>
              <w:pStyle w:val="ListParagraph"/>
              <w:numPr>
                <w:ilvl w:val="0"/>
                <w:numId w:val="2"/>
              </w:numPr>
              <w:rPr>
                <w:rFonts w:ascii="Calibri" w:hAnsi="Calibri" w:cs="Calibri"/>
              </w:rPr>
            </w:pPr>
            <w:r>
              <w:rPr>
                <w:rFonts w:ascii="Calibri" w:hAnsi="Calibri" w:cs="Calibri"/>
              </w:rPr>
              <w:t>and Two</w:t>
            </w:r>
          </w:p>
          <w:p w14:paraId="59683292" w14:textId="054D61D4" w:rsidR="0080750B" w:rsidRPr="0080750B" w:rsidRDefault="0080750B" w:rsidP="0080750B">
            <w:pPr>
              <w:pStyle w:val="ListParagraph"/>
              <w:numPr>
                <w:ilvl w:val="0"/>
                <w:numId w:val="2"/>
              </w:numPr>
              <w:rPr>
                <w:rFonts w:ascii="Calibri" w:hAnsi="Calibri" w:cs="Calibri"/>
              </w:rPr>
            </w:pPr>
            <w:r>
              <w:rPr>
                <w:rFonts w:ascii="Calibri" w:hAnsi="Calibri" w:cs="Calibri"/>
              </w:rPr>
              <w:t>Target the use of recovery funding to ensure that pupil</w:t>
            </w:r>
            <w:r w:rsidR="006E670A">
              <w:rPr>
                <w:rFonts w:ascii="Calibri" w:hAnsi="Calibri" w:cs="Calibri"/>
              </w:rPr>
              <w:t>s whose attainment is off track make</w:t>
            </w:r>
            <w:r>
              <w:rPr>
                <w:rFonts w:ascii="Calibri" w:hAnsi="Calibri" w:cs="Calibri"/>
              </w:rPr>
              <w:t xml:space="preserve"> accelerated progress through quality first teaching and small group intervention</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21F4EC6" w14:textId="34F6DF38" w:rsidR="004B53FE" w:rsidRDefault="006E670A" w:rsidP="004B53FE">
            <w:pPr>
              <w:pStyle w:val="Tabletextbullet"/>
              <w:numPr>
                <w:ilvl w:val="0"/>
                <w:numId w:val="6"/>
              </w:numPr>
              <w:spacing w:before="100" w:beforeAutospacing="1" w:after="100" w:afterAutospacing="1"/>
              <w:ind w:left="357" w:hanging="357"/>
              <w:rPr>
                <w:rFonts w:ascii="Calibri" w:hAnsi="Calibri"/>
                <w:sz w:val="20"/>
                <w:szCs w:val="20"/>
              </w:rPr>
            </w:pPr>
            <w:r w:rsidRPr="006E670A">
              <w:rPr>
                <w:rFonts w:ascii="Calibri" w:hAnsi="Calibri"/>
                <w:sz w:val="20"/>
                <w:szCs w:val="20"/>
              </w:rPr>
              <w:t>Assessment</w:t>
            </w:r>
            <w:r w:rsidR="004B53FE">
              <w:rPr>
                <w:rFonts w:ascii="Calibri" w:hAnsi="Calibri"/>
                <w:sz w:val="20"/>
                <w:szCs w:val="20"/>
              </w:rPr>
              <w:t xml:space="preserve"> shows that the majority of pupils in EYFS are on track to meet ARE. Where this is not the case, targeted teaching and high quality learning opportunities tailored to the individual needs of pupils is helping them to catch up.</w:t>
            </w:r>
          </w:p>
          <w:p w14:paraId="7DDE48F9" w14:textId="7E4FFFC9" w:rsidR="004B53FE" w:rsidRPr="0029324D" w:rsidRDefault="000C3DC5" w:rsidP="004B53FE">
            <w:pPr>
              <w:pStyle w:val="Tabletextbullet"/>
              <w:numPr>
                <w:ilvl w:val="0"/>
                <w:numId w:val="6"/>
              </w:numPr>
              <w:spacing w:before="100" w:beforeAutospacing="1" w:after="100" w:afterAutospacing="1"/>
              <w:ind w:left="357" w:hanging="357"/>
              <w:rPr>
                <w:rFonts w:ascii="Calibri" w:hAnsi="Calibri"/>
                <w:sz w:val="20"/>
                <w:szCs w:val="20"/>
              </w:rPr>
            </w:pPr>
            <w:r w:rsidRPr="0029324D">
              <w:rPr>
                <w:rFonts w:ascii="Calibri" w:hAnsi="Calibri"/>
                <w:sz w:val="20"/>
                <w:szCs w:val="20"/>
              </w:rPr>
              <w:t xml:space="preserve">Teaching and learning in Maths is focused precisely on what pupils need to know and they are provided with ample opportunities, across the curriculum to apply and practise the use </w:t>
            </w:r>
            <w:r w:rsidR="0029324D" w:rsidRPr="0029324D">
              <w:rPr>
                <w:rFonts w:ascii="Calibri" w:hAnsi="Calibri"/>
                <w:sz w:val="20"/>
                <w:szCs w:val="20"/>
              </w:rPr>
              <w:t xml:space="preserve">of </w:t>
            </w:r>
            <w:r w:rsidRPr="0029324D">
              <w:rPr>
                <w:rFonts w:ascii="Calibri" w:hAnsi="Calibri"/>
                <w:sz w:val="20"/>
                <w:szCs w:val="20"/>
              </w:rPr>
              <w:t>mathematics in a range of contexts.</w:t>
            </w:r>
          </w:p>
          <w:p w14:paraId="577558CE" w14:textId="0C82CE16" w:rsidR="000C3DC5" w:rsidRDefault="000C3DC5" w:rsidP="004B53FE">
            <w:pPr>
              <w:pStyle w:val="Tabletextbullet"/>
              <w:numPr>
                <w:ilvl w:val="0"/>
                <w:numId w:val="6"/>
              </w:numPr>
              <w:spacing w:before="100" w:beforeAutospacing="1" w:after="100" w:afterAutospacing="1"/>
              <w:ind w:left="357" w:hanging="357"/>
              <w:rPr>
                <w:rFonts w:ascii="Calibri" w:hAnsi="Calibri"/>
                <w:sz w:val="20"/>
                <w:szCs w:val="20"/>
              </w:rPr>
            </w:pPr>
            <w:r w:rsidRPr="0029324D">
              <w:rPr>
                <w:rFonts w:ascii="Calibri" w:hAnsi="Calibri"/>
                <w:sz w:val="20"/>
                <w:szCs w:val="20"/>
              </w:rPr>
              <w:t>Teaching and learning</w:t>
            </w:r>
            <w:r>
              <w:rPr>
                <w:rFonts w:ascii="Calibri" w:hAnsi="Calibri"/>
                <w:sz w:val="20"/>
                <w:szCs w:val="20"/>
              </w:rPr>
              <w:t xml:space="preserve"> in Writing is focused clearly on providing pupils with the skills, knowledge and opportunities to write at an age appropriate standard.</w:t>
            </w:r>
          </w:p>
          <w:p w14:paraId="241908B9" w14:textId="3671A4C8" w:rsidR="000C3DC5" w:rsidRPr="004B53FE" w:rsidRDefault="000C3DC5" w:rsidP="004B53FE">
            <w:pPr>
              <w:pStyle w:val="Tabletextbullet"/>
              <w:numPr>
                <w:ilvl w:val="0"/>
                <w:numId w:val="6"/>
              </w:numPr>
              <w:spacing w:before="100" w:beforeAutospacing="1" w:after="100" w:afterAutospacing="1"/>
              <w:ind w:left="357" w:hanging="357"/>
              <w:rPr>
                <w:rFonts w:ascii="Calibri" w:hAnsi="Calibri"/>
                <w:sz w:val="20"/>
                <w:szCs w:val="20"/>
              </w:rPr>
            </w:pPr>
            <w:r>
              <w:rPr>
                <w:rFonts w:ascii="Calibri" w:hAnsi="Calibri"/>
                <w:sz w:val="20"/>
                <w:szCs w:val="20"/>
              </w:rPr>
              <w:t>Pupils who are off track receive timely ‘keep up/catch up’ intervention to ensure they do not fall behind ARE.</w:t>
            </w:r>
          </w:p>
          <w:p w14:paraId="373832FC" w14:textId="61C803AF" w:rsidR="00395982" w:rsidRPr="00A71976" w:rsidRDefault="00395982" w:rsidP="00395982">
            <w:pPr>
              <w:pStyle w:val="Tabletextbullet"/>
              <w:numPr>
                <w:ilvl w:val="0"/>
                <w:numId w:val="6"/>
              </w:numPr>
              <w:spacing w:before="100" w:beforeAutospacing="1" w:after="100" w:afterAutospacing="1"/>
              <w:ind w:left="357" w:hanging="357"/>
              <w:rPr>
                <w:rFonts w:ascii="Calibri" w:hAnsi="Calibri"/>
                <w:b/>
                <w:sz w:val="20"/>
                <w:szCs w:val="20"/>
              </w:rPr>
            </w:pPr>
            <w:r w:rsidRPr="00A71976">
              <w:rPr>
                <w:rFonts w:ascii="Calibri" w:hAnsi="Calibri"/>
                <w:color w:val="auto"/>
                <w:sz w:val="20"/>
                <w:szCs w:val="20"/>
              </w:rPr>
              <w:lastRenderedPageBreak/>
              <w:t>All teaching is judged to be at least good or better with much outstanding. Evidence of improved subject knowledge due to CPD programmes</w:t>
            </w:r>
          </w:p>
          <w:p w14:paraId="6D2D36A5" w14:textId="77777777" w:rsidR="00804F6A" w:rsidRDefault="000C3DC5" w:rsidP="00C0117F">
            <w:pPr>
              <w:pStyle w:val="Tabletextbullet"/>
              <w:numPr>
                <w:ilvl w:val="0"/>
                <w:numId w:val="6"/>
              </w:numPr>
              <w:spacing w:before="100" w:beforeAutospacing="1" w:after="100" w:afterAutospacing="1"/>
              <w:ind w:left="357" w:hanging="357"/>
              <w:rPr>
                <w:rFonts w:ascii="Calibri" w:hAnsi="Calibri"/>
                <w:sz w:val="20"/>
                <w:szCs w:val="20"/>
              </w:rPr>
            </w:pPr>
            <w:r w:rsidRPr="000C3DC5">
              <w:rPr>
                <w:rFonts w:ascii="Calibri" w:hAnsi="Calibri"/>
                <w:sz w:val="20"/>
                <w:szCs w:val="20"/>
              </w:rPr>
              <w:t xml:space="preserve">Pupil outcomes at the end of key stage one and key stage two will be </w:t>
            </w:r>
            <w:r>
              <w:rPr>
                <w:rFonts w:ascii="Calibri" w:hAnsi="Calibri"/>
                <w:sz w:val="20"/>
                <w:szCs w:val="20"/>
              </w:rPr>
              <w:t>closer to national attainment</w:t>
            </w:r>
          </w:p>
          <w:p w14:paraId="1EF828B6" w14:textId="07C744C8" w:rsidR="000C3DC5" w:rsidRPr="000C3DC5" w:rsidRDefault="000C3DC5" w:rsidP="00C0117F">
            <w:pPr>
              <w:pStyle w:val="Tabletextbullet"/>
              <w:numPr>
                <w:ilvl w:val="0"/>
                <w:numId w:val="6"/>
              </w:numPr>
              <w:spacing w:before="100" w:beforeAutospacing="1" w:after="100" w:afterAutospacing="1"/>
              <w:ind w:left="357" w:hanging="357"/>
              <w:rPr>
                <w:rFonts w:ascii="Calibri" w:hAnsi="Calibri"/>
                <w:sz w:val="20"/>
                <w:szCs w:val="20"/>
              </w:rPr>
            </w:pPr>
            <w:r>
              <w:rPr>
                <w:rFonts w:ascii="Calibri" w:hAnsi="Calibri"/>
                <w:sz w:val="20"/>
                <w:szCs w:val="20"/>
              </w:rPr>
              <w:t>By the end of KS2, pupils will make at least good progress from KS1</w:t>
            </w:r>
          </w:p>
        </w:tc>
        <w:tc>
          <w:tcPr>
            <w:tcW w:w="861" w:type="pct"/>
            <w:tcBorders>
              <w:top w:val="single" w:sz="4" w:space="0" w:color="auto"/>
              <w:left w:val="single" w:sz="4" w:space="0" w:color="auto"/>
              <w:bottom w:val="single" w:sz="4" w:space="0" w:color="auto"/>
              <w:right w:val="single" w:sz="4" w:space="0" w:color="auto"/>
            </w:tcBorders>
          </w:tcPr>
          <w:p w14:paraId="328A631F" w14:textId="77777777" w:rsidR="00FF05E0" w:rsidRDefault="000C3DC5" w:rsidP="00987D6A">
            <w:pPr>
              <w:pStyle w:val="ListParagraph"/>
              <w:numPr>
                <w:ilvl w:val="0"/>
                <w:numId w:val="5"/>
              </w:numPr>
              <w:tabs>
                <w:tab w:val="left" w:pos="4665"/>
              </w:tabs>
              <w:rPr>
                <w:rFonts w:asciiTheme="minorHAnsi" w:hAnsiTheme="minorHAnsi"/>
                <w:sz w:val="19"/>
                <w:szCs w:val="19"/>
              </w:rPr>
            </w:pPr>
            <w:r>
              <w:rPr>
                <w:rFonts w:asciiTheme="minorHAnsi" w:hAnsiTheme="minorHAnsi"/>
                <w:sz w:val="19"/>
                <w:szCs w:val="19"/>
              </w:rPr>
              <w:lastRenderedPageBreak/>
              <w:t>Half termly, mid-point review of ‘off track’ pupils to ensure teaching is tailored to meet their needs</w:t>
            </w:r>
          </w:p>
          <w:p w14:paraId="5A491165" w14:textId="77777777" w:rsidR="000C3DC5" w:rsidRDefault="000C3DC5" w:rsidP="00987D6A">
            <w:pPr>
              <w:pStyle w:val="ListParagraph"/>
              <w:numPr>
                <w:ilvl w:val="0"/>
                <w:numId w:val="5"/>
              </w:numPr>
              <w:tabs>
                <w:tab w:val="left" w:pos="4665"/>
              </w:tabs>
              <w:rPr>
                <w:rFonts w:asciiTheme="minorHAnsi" w:hAnsiTheme="minorHAnsi"/>
                <w:sz w:val="19"/>
                <w:szCs w:val="19"/>
              </w:rPr>
            </w:pPr>
            <w:r>
              <w:rPr>
                <w:rFonts w:asciiTheme="minorHAnsi" w:hAnsiTheme="minorHAnsi"/>
                <w:sz w:val="19"/>
                <w:szCs w:val="19"/>
              </w:rPr>
              <w:t>Termly summative assessment and pupil progress review to monitor pupil outcomes and accelerated progress</w:t>
            </w:r>
          </w:p>
          <w:p w14:paraId="396E55C5" w14:textId="77777777" w:rsidR="000C3DC5" w:rsidRDefault="000C3DC5" w:rsidP="00987D6A">
            <w:pPr>
              <w:pStyle w:val="ListParagraph"/>
              <w:numPr>
                <w:ilvl w:val="0"/>
                <w:numId w:val="5"/>
              </w:numPr>
              <w:tabs>
                <w:tab w:val="left" w:pos="4665"/>
              </w:tabs>
              <w:rPr>
                <w:rFonts w:asciiTheme="minorHAnsi" w:hAnsiTheme="minorHAnsi"/>
                <w:sz w:val="19"/>
                <w:szCs w:val="19"/>
              </w:rPr>
            </w:pPr>
            <w:r>
              <w:rPr>
                <w:rFonts w:asciiTheme="minorHAnsi" w:hAnsiTheme="minorHAnsi"/>
                <w:sz w:val="19"/>
                <w:szCs w:val="19"/>
              </w:rPr>
              <w:t>Lesson observations – Maths and Writing to check quality of T&amp;L</w:t>
            </w:r>
          </w:p>
          <w:p w14:paraId="79FCC8F5" w14:textId="6EB263AE" w:rsidR="000C3DC5" w:rsidRDefault="000C3DC5" w:rsidP="00987D6A">
            <w:pPr>
              <w:pStyle w:val="ListParagraph"/>
              <w:numPr>
                <w:ilvl w:val="0"/>
                <w:numId w:val="5"/>
              </w:numPr>
              <w:tabs>
                <w:tab w:val="left" w:pos="4665"/>
              </w:tabs>
              <w:rPr>
                <w:rFonts w:asciiTheme="minorHAnsi" w:hAnsiTheme="minorHAnsi"/>
                <w:sz w:val="19"/>
                <w:szCs w:val="19"/>
              </w:rPr>
            </w:pPr>
            <w:r>
              <w:rPr>
                <w:rFonts w:asciiTheme="minorHAnsi" w:hAnsiTheme="minorHAnsi"/>
                <w:sz w:val="19"/>
                <w:szCs w:val="19"/>
              </w:rPr>
              <w:t>Termly book scrutiny in all subjects to ensure feedback is moving learning on and addressing misconceptions, to ensure tasks are challenging and to moderate attainment judgements</w:t>
            </w:r>
          </w:p>
          <w:p w14:paraId="31A2022D" w14:textId="7EC3820F" w:rsidR="000C3DC5" w:rsidRPr="00987D6A" w:rsidRDefault="000C3DC5" w:rsidP="00987D6A">
            <w:pPr>
              <w:pStyle w:val="ListParagraph"/>
              <w:numPr>
                <w:ilvl w:val="0"/>
                <w:numId w:val="5"/>
              </w:numPr>
              <w:tabs>
                <w:tab w:val="left" w:pos="4665"/>
              </w:tabs>
              <w:rPr>
                <w:rFonts w:asciiTheme="minorHAnsi" w:hAnsiTheme="minorHAnsi"/>
                <w:sz w:val="19"/>
                <w:szCs w:val="19"/>
              </w:rPr>
            </w:pPr>
            <w:r>
              <w:rPr>
                <w:rFonts w:asciiTheme="minorHAnsi" w:hAnsiTheme="minorHAnsi"/>
                <w:sz w:val="19"/>
                <w:szCs w:val="19"/>
              </w:rPr>
              <w:t>Pupil voice interviews to assess curriculum coverage and to check that pupils are able to remember more</w:t>
            </w:r>
          </w:p>
        </w:tc>
      </w:tr>
    </w:tbl>
    <w:p w14:paraId="7075A732" w14:textId="77777777" w:rsidR="008548AF" w:rsidRPr="00B36D2D" w:rsidRDefault="008548AF" w:rsidP="00353115">
      <w:pPr>
        <w:ind w:left="360"/>
        <w:rPr>
          <w:rFonts w:ascii="Calibri" w:hAnsi="Calibri" w:cs="Calibri"/>
          <w:sz w:val="20"/>
          <w:szCs w:val="20"/>
        </w:rPr>
      </w:pP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410"/>
        <w:gridCol w:w="5763"/>
        <w:gridCol w:w="2742"/>
        <w:gridCol w:w="2742"/>
      </w:tblGrid>
      <w:tr w:rsidR="00C5275C" w:rsidRPr="00775BCC" w14:paraId="09C5773F" w14:textId="521AF2D0" w:rsidTr="006E5FD5">
        <w:tc>
          <w:tcPr>
            <w:tcW w:w="711" w:type="pct"/>
            <w:tcBorders>
              <w:top w:val="single" w:sz="4" w:space="0" w:color="auto"/>
              <w:left w:val="single" w:sz="4" w:space="0" w:color="auto"/>
              <w:bottom w:val="single" w:sz="4" w:space="0" w:color="auto"/>
              <w:right w:val="single" w:sz="4" w:space="0" w:color="auto"/>
            </w:tcBorders>
            <w:shd w:val="clear" w:color="auto" w:fill="00B0F0"/>
          </w:tcPr>
          <w:p w14:paraId="0DCC5324" w14:textId="0377792D" w:rsidR="00C5275C" w:rsidRPr="008C153C" w:rsidRDefault="00C5275C" w:rsidP="009A72B0">
            <w:pPr>
              <w:tabs>
                <w:tab w:val="left" w:pos="4665"/>
              </w:tabs>
              <w:jc w:val="center"/>
              <w:rPr>
                <w:rFonts w:ascii="Calibri" w:hAnsi="Calibri" w:cs="Calibri"/>
                <w:b/>
                <w:sz w:val="22"/>
                <w:szCs w:val="22"/>
              </w:rPr>
            </w:pPr>
            <w:r>
              <w:rPr>
                <w:rFonts w:ascii="Calibri" w:hAnsi="Calibri" w:cs="Calibri"/>
                <w:b/>
                <w:sz w:val="22"/>
                <w:szCs w:val="22"/>
              </w:rPr>
              <w:t>Ofsted Key Judgement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29E38E2" w14:textId="19706733" w:rsidR="00C5275C" w:rsidRPr="008C153C" w:rsidRDefault="00C5275C" w:rsidP="009A72B0">
            <w:pPr>
              <w:tabs>
                <w:tab w:val="left" w:pos="4665"/>
              </w:tabs>
              <w:jc w:val="center"/>
              <w:rPr>
                <w:rFonts w:ascii="Calibri" w:hAnsi="Calibri" w:cs="Calibri"/>
                <w:b/>
                <w:sz w:val="22"/>
                <w:szCs w:val="22"/>
              </w:rPr>
            </w:pPr>
            <w:r>
              <w:rPr>
                <w:rFonts w:ascii="Calibri" w:hAnsi="Calibri" w:cs="Calibri"/>
                <w:b/>
                <w:sz w:val="22"/>
                <w:szCs w:val="22"/>
              </w:rPr>
              <w:t>Whole School Action</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3AF927C5" w14:textId="0833DDAE" w:rsidR="00C5275C" w:rsidRPr="008C153C" w:rsidRDefault="00C5275C" w:rsidP="009A72B0">
            <w:pPr>
              <w:tabs>
                <w:tab w:val="left" w:pos="4665"/>
              </w:tabs>
              <w:jc w:val="center"/>
              <w:rPr>
                <w:rFonts w:ascii="Calibri" w:hAnsi="Calibri" w:cs="Calibri"/>
                <w:b/>
                <w:sz w:val="22"/>
                <w:szCs w:val="22"/>
              </w:rPr>
            </w:pPr>
            <w:r>
              <w:rPr>
                <w:rFonts w:ascii="Calibri" w:hAnsi="Calibri" w:cs="Calibri"/>
                <w:b/>
                <w:sz w:val="22"/>
                <w:szCs w:val="22"/>
              </w:rPr>
              <w:t>Key Priorities</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489E93D" w14:textId="05DC8AFD" w:rsidR="00C5275C" w:rsidRPr="008C153C" w:rsidRDefault="00C5275C" w:rsidP="009A72B0">
            <w:pPr>
              <w:tabs>
                <w:tab w:val="left" w:pos="4665"/>
              </w:tabs>
              <w:jc w:val="center"/>
              <w:rPr>
                <w:rFonts w:ascii="Calibri" w:hAnsi="Calibri" w:cs="Calibri"/>
                <w:b/>
                <w:sz w:val="22"/>
                <w:szCs w:val="22"/>
              </w:rPr>
            </w:pPr>
            <w:r w:rsidRPr="00775BCC">
              <w:rPr>
                <w:rFonts w:ascii="Calibri" w:hAnsi="Calibri" w:cs="Calibri"/>
                <w:b/>
                <w:sz w:val="22"/>
                <w:szCs w:val="22"/>
              </w:rPr>
              <w:t>Proposed Outcomes</w:t>
            </w:r>
          </w:p>
        </w:tc>
        <w:tc>
          <w:tcPr>
            <w:tcW w:w="861" w:type="pct"/>
            <w:tcBorders>
              <w:top w:val="single" w:sz="4" w:space="0" w:color="auto"/>
              <w:left w:val="single" w:sz="4" w:space="0" w:color="auto"/>
              <w:bottom w:val="single" w:sz="4" w:space="0" w:color="auto"/>
              <w:right w:val="single" w:sz="4" w:space="0" w:color="auto"/>
            </w:tcBorders>
          </w:tcPr>
          <w:p w14:paraId="6EE20281" w14:textId="728B2443" w:rsidR="00C5275C" w:rsidRPr="00775BCC" w:rsidRDefault="00C5275C" w:rsidP="009A72B0">
            <w:pPr>
              <w:tabs>
                <w:tab w:val="left" w:pos="4665"/>
              </w:tabs>
              <w:jc w:val="center"/>
              <w:rPr>
                <w:rFonts w:ascii="Calibri" w:hAnsi="Calibri" w:cs="Calibri"/>
                <w:b/>
                <w:sz w:val="22"/>
                <w:szCs w:val="22"/>
              </w:rPr>
            </w:pPr>
            <w:r>
              <w:rPr>
                <w:rFonts w:ascii="Calibri" w:hAnsi="Calibri" w:cs="Calibri"/>
                <w:b/>
                <w:sz w:val="22"/>
                <w:szCs w:val="22"/>
              </w:rPr>
              <w:t>Review</w:t>
            </w:r>
          </w:p>
        </w:tc>
      </w:tr>
      <w:tr w:rsidR="00C5275C" w:rsidRPr="000660F3" w14:paraId="2DD714F4" w14:textId="6F87131C" w:rsidTr="006E5FD5">
        <w:tc>
          <w:tcPr>
            <w:tcW w:w="711" w:type="pct"/>
            <w:tcBorders>
              <w:top w:val="single" w:sz="4" w:space="0" w:color="auto"/>
              <w:left w:val="single" w:sz="4" w:space="0" w:color="auto"/>
              <w:bottom w:val="single" w:sz="4" w:space="0" w:color="auto"/>
              <w:right w:val="single" w:sz="4" w:space="0" w:color="auto"/>
            </w:tcBorders>
            <w:shd w:val="clear" w:color="auto" w:fill="00B0F0"/>
          </w:tcPr>
          <w:p w14:paraId="2F4B9023" w14:textId="77777777" w:rsidR="00C5275C" w:rsidRDefault="00C5275C" w:rsidP="009A72B0">
            <w:pPr>
              <w:tabs>
                <w:tab w:val="left" w:pos="4665"/>
              </w:tabs>
              <w:jc w:val="center"/>
              <w:rPr>
                <w:rFonts w:ascii="Calibri" w:hAnsi="Calibri" w:cs="Calibri"/>
                <w:b/>
                <w:sz w:val="22"/>
                <w:szCs w:val="22"/>
              </w:rPr>
            </w:pPr>
          </w:p>
          <w:p w14:paraId="0E61EB0A" w14:textId="77777777" w:rsidR="00C5275C" w:rsidRDefault="00C5275C" w:rsidP="002F6BE2">
            <w:pPr>
              <w:tabs>
                <w:tab w:val="left" w:pos="4665"/>
              </w:tabs>
              <w:jc w:val="center"/>
              <w:rPr>
                <w:rFonts w:ascii="Calibri" w:hAnsi="Calibri" w:cs="Calibri"/>
                <w:b/>
                <w:sz w:val="22"/>
                <w:szCs w:val="22"/>
              </w:rPr>
            </w:pPr>
          </w:p>
          <w:p w14:paraId="5D8295A1" w14:textId="77777777" w:rsidR="00C5275C" w:rsidRDefault="00C5275C" w:rsidP="002F6BE2">
            <w:pPr>
              <w:tabs>
                <w:tab w:val="left" w:pos="4665"/>
              </w:tabs>
              <w:jc w:val="center"/>
              <w:rPr>
                <w:rFonts w:ascii="Calibri" w:hAnsi="Calibri" w:cs="Calibri"/>
                <w:b/>
                <w:sz w:val="22"/>
                <w:szCs w:val="22"/>
              </w:rPr>
            </w:pPr>
          </w:p>
          <w:p w14:paraId="1A8BEA20" w14:textId="5C2FA939" w:rsidR="00C5275C" w:rsidRPr="005D1ECC" w:rsidRDefault="008548AF" w:rsidP="002F6BE2">
            <w:pPr>
              <w:tabs>
                <w:tab w:val="left" w:pos="4665"/>
              </w:tabs>
              <w:jc w:val="center"/>
              <w:rPr>
                <w:rFonts w:ascii="Calibri" w:hAnsi="Calibri" w:cs="Calibri"/>
                <w:b/>
                <w:sz w:val="22"/>
                <w:szCs w:val="22"/>
              </w:rPr>
            </w:pPr>
            <w:r w:rsidRPr="005D1ECC">
              <w:rPr>
                <w:rFonts w:ascii="Calibri" w:hAnsi="Calibri" w:cs="Calibri"/>
                <w:b/>
                <w:sz w:val="22"/>
                <w:szCs w:val="22"/>
              </w:rPr>
              <w:t>Behaviour and Attitudes</w:t>
            </w:r>
          </w:p>
          <w:p w14:paraId="4C16168E" w14:textId="77777777" w:rsidR="00C5275C" w:rsidRPr="000660F3" w:rsidRDefault="00C5275C" w:rsidP="009A72B0">
            <w:pPr>
              <w:tabs>
                <w:tab w:val="left" w:pos="4665"/>
              </w:tabs>
              <w:jc w:val="center"/>
              <w:rPr>
                <w:rFonts w:ascii="Calibri" w:hAnsi="Calibri" w:cs="Calibri"/>
                <w:b/>
                <w:sz w:val="22"/>
                <w:szCs w:val="22"/>
                <w:highlight w:val="yellow"/>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868D4CA" w14:textId="148C2AF5" w:rsidR="00161E48" w:rsidRPr="005D1ECC" w:rsidRDefault="00161E48" w:rsidP="00161E48">
            <w:pPr>
              <w:tabs>
                <w:tab w:val="left" w:pos="4665"/>
              </w:tabs>
              <w:rPr>
                <w:rFonts w:ascii="Calibri" w:hAnsi="Calibri" w:cs="Calibri"/>
                <w:b/>
                <w:sz w:val="20"/>
                <w:szCs w:val="20"/>
              </w:rPr>
            </w:pPr>
            <w:r w:rsidRPr="005D1ECC">
              <w:rPr>
                <w:rFonts w:asciiTheme="minorHAnsi" w:hAnsiTheme="minorHAnsi" w:cs="Calibri"/>
                <w:b/>
                <w:sz w:val="20"/>
                <w:szCs w:val="20"/>
              </w:rPr>
              <w:t>Continue to improve pupils' overall attendance and reduce the number of pupils who are persistently absent from school</w:t>
            </w:r>
          </w:p>
          <w:p w14:paraId="60BFA092" w14:textId="77777777" w:rsidR="00161E48" w:rsidRPr="000660F3" w:rsidRDefault="00161E48" w:rsidP="00161E48">
            <w:pPr>
              <w:tabs>
                <w:tab w:val="left" w:pos="4665"/>
              </w:tabs>
              <w:rPr>
                <w:rFonts w:ascii="Calibri" w:hAnsi="Calibri" w:cs="Calibri"/>
                <w:b/>
                <w:sz w:val="18"/>
                <w:szCs w:val="18"/>
                <w:highlight w:val="yellow"/>
              </w:rPr>
            </w:pPr>
          </w:p>
          <w:p w14:paraId="066C152A" w14:textId="4F75A008" w:rsidR="00BF371D" w:rsidRDefault="00BF371D" w:rsidP="00161E48">
            <w:pPr>
              <w:tabs>
                <w:tab w:val="left" w:pos="4665"/>
              </w:tabs>
              <w:rPr>
                <w:rFonts w:asciiTheme="minorHAnsi" w:hAnsiTheme="minorHAnsi" w:cs="Calibri"/>
                <w:b/>
                <w:sz w:val="18"/>
                <w:szCs w:val="18"/>
                <w:highlight w:val="yellow"/>
              </w:rPr>
            </w:pPr>
          </w:p>
          <w:p w14:paraId="6E8942BC" w14:textId="22D21724" w:rsidR="005D1ECC" w:rsidRDefault="005D1ECC" w:rsidP="00161E48">
            <w:pPr>
              <w:tabs>
                <w:tab w:val="left" w:pos="4665"/>
              </w:tabs>
              <w:rPr>
                <w:rFonts w:asciiTheme="minorHAnsi" w:hAnsiTheme="minorHAnsi" w:cs="Calibri"/>
                <w:b/>
                <w:sz w:val="18"/>
                <w:szCs w:val="18"/>
                <w:highlight w:val="yellow"/>
              </w:rPr>
            </w:pPr>
          </w:p>
          <w:p w14:paraId="70CE88D5" w14:textId="3E643B88" w:rsidR="005D1ECC" w:rsidRDefault="005D1ECC" w:rsidP="00161E48">
            <w:pPr>
              <w:tabs>
                <w:tab w:val="left" w:pos="4665"/>
              </w:tabs>
              <w:rPr>
                <w:rFonts w:asciiTheme="minorHAnsi" w:hAnsiTheme="minorHAnsi" w:cs="Calibri"/>
                <w:b/>
                <w:sz w:val="18"/>
                <w:szCs w:val="18"/>
                <w:highlight w:val="yellow"/>
              </w:rPr>
            </w:pPr>
          </w:p>
          <w:p w14:paraId="264C9677" w14:textId="633526B3" w:rsidR="005D1ECC" w:rsidRDefault="005D1ECC" w:rsidP="00161E48">
            <w:pPr>
              <w:tabs>
                <w:tab w:val="left" w:pos="4665"/>
              </w:tabs>
              <w:rPr>
                <w:rFonts w:asciiTheme="minorHAnsi" w:hAnsiTheme="minorHAnsi" w:cs="Calibri"/>
                <w:b/>
                <w:sz w:val="18"/>
                <w:szCs w:val="18"/>
                <w:highlight w:val="yellow"/>
              </w:rPr>
            </w:pPr>
          </w:p>
          <w:p w14:paraId="091A8835" w14:textId="59E8114D" w:rsidR="005D1ECC" w:rsidRDefault="005D1ECC" w:rsidP="00161E48">
            <w:pPr>
              <w:tabs>
                <w:tab w:val="left" w:pos="4665"/>
              </w:tabs>
              <w:rPr>
                <w:rFonts w:asciiTheme="minorHAnsi" w:hAnsiTheme="minorHAnsi" w:cs="Calibri"/>
                <w:b/>
                <w:sz w:val="18"/>
                <w:szCs w:val="18"/>
                <w:highlight w:val="yellow"/>
              </w:rPr>
            </w:pPr>
          </w:p>
          <w:p w14:paraId="36EC8BB8" w14:textId="751941DF" w:rsidR="005D1ECC" w:rsidRDefault="005D1ECC" w:rsidP="00161E48">
            <w:pPr>
              <w:tabs>
                <w:tab w:val="left" w:pos="4665"/>
              </w:tabs>
              <w:rPr>
                <w:rFonts w:asciiTheme="minorHAnsi" w:hAnsiTheme="minorHAnsi" w:cs="Calibri"/>
                <w:b/>
                <w:sz w:val="18"/>
                <w:szCs w:val="18"/>
                <w:highlight w:val="yellow"/>
              </w:rPr>
            </w:pPr>
          </w:p>
          <w:p w14:paraId="6501036B" w14:textId="72ED0000" w:rsidR="005D1ECC" w:rsidRDefault="005D1ECC" w:rsidP="00161E48">
            <w:pPr>
              <w:tabs>
                <w:tab w:val="left" w:pos="4665"/>
              </w:tabs>
              <w:rPr>
                <w:rFonts w:asciiTheme="minorHAnsi" w:hAnsiTheme="minorHAnsi" w:cs="Calibri"/>
                <w:b/>
                <w:sz w:val="18"/>
                <w:szCs w:val="18"/>
                <w:highlight w:val="yellow"/>
              </w:rPr>
            </w:pPr>
          </w:p>
          <w:p w14:paraId="092601EE" w14:textId="1224B9BE" w:rsidR="005D1ECC" w:rsidRDefault="005D1ECC" w:rsidP="00161E48">
            <w:pPr>
              <w:tabs>
                <w:tab w:val="left" w:pos="4665"/>
              </w:tabs>
              <w:rPr>
                <w:rFonts w:asciiTheme="minorHAnsi" w:hAnsiTheme="minorHAnsi" w:cs="Calibri"/>
                <w:b/>
                <w:sz w:val="18"/>
                <w:szCs w:val="18"/>
                <w:highlight w:val="yellow"/>
              </w:rPr>
            </w:pPr>
          </w:p>
          <w:p w14:paraId="25F65CEE" w14:textId="7757E50F" w:rsidR="005D1ECC" w:rsidRDefault="005D1ECC" w:rsidP="00161E48">
            <w:pPr>
              <w:tabs>
                <w:tab w:val="left" w:pos="4665"/>
              </w:tabs>
              <w:rPr>
                <w:rFonts w:asciiTheme="minorHAnsi" w:hAnsiTheme="minorHAnsi" w:cs="Calibri"/>
                <w:b/>
                <w:sz w:val="18"/>
                <w:szCs w:val="18"/>
                <w:highlight w:val="yellow"/>
              </w:rPr>
            </w:pPr>
          </w:p>
          <w:p w14:paraId="01FB5F0C" w14:textId="237A06BC" w:rsidR="005D1ECC" w:rsidRDefault="005D1ECC" w:rsidP="00161E48">
            <w:pPr>
              <w:tabs>
                <w:tab w:val="left" w:pos="4665"/>
              </w:tabs>
              <w:rPr>
                <w:rFonts w:asciiTheme="minorHAnsi" w:hAnsiTheme="minorHAnsi" w:cs="Calibri"/>
                <w:b/>
                <w:sz w:val="18"/>
                <w:szCs w:val="18"/>
                <w:highlight w:val="yellow"/>
              </w:rPr>
            </w:pPr>
          </w:p>
          <w:p w14:paraId="1B6116B2" w14:textId="4CDFE3DE" w:rsidR="005D1ECC" w:rsidRDefault="005D1ECC" w:rsidP="00161E48">
            <w:pPr>
              <w:tabs>
                <w:tab w:val="left" w:pos="4665"/>
              </w:tabs>
              <w:rPr>
                <w:rFonts w:asciiTheme="minorHAnsi" w:hAnsiTheme="minorHAnsi" w:cs="Calibri"/>
                <w:b/>
                <w:sz w:val="18"/>
                <w:szCs w:val="18"/>
                <w:highlight w:val="yellow"/>
              </w:rPr>
            </w:pPr>
          </w:p>
          <w:p w14:paraId="44358993" w14:textId="54EBA2A5" w:rsidR="005D1ECC" w:rsidRDefault="005D1ECC" w:rsidP="00161E48">
            <w:pPr>
              <w:tabs>
                <w:tab w:val="left" w:pos="4665"/>
              </w:tabs>
              <w:rPr>
                <w:rFonts w:asciiTheme="minorHAnsi" w:hAnsiTheme="minorHAnsi" w:cs="Calibri"/>
                <w:b/>
                <w:sz w:val="18"/>
                <w:szCs w:val="18"/>
                <w:highlight w:val="yellow"/>
              </w:rPr>
            </w:pPr>
          </w:p>
          <w:p w14:paraId="6ECB7066" w14:textId="0DA3FECE" w:rsidR="005D1ECC" w:rsidRDefault="005D1ECC" w:rsidP="00161E48">
            <w:pPr>
              <w:tabs>
                <w:tab w:val="left" w:pos="4665"/>
              </w:tabs>
              <w:rPr>
                <w:rFonts w:asciiTheme="minorHAnsi" w:hAnsiTheme="minorHAnsi" w:cs="Calibri"/>
                <w:b/>
                <w:sz w:val="18"/>
                <w:szCs w:val="18"/>
                <w:highlight w:val="yellow"/>
              </w:rPr>
            </w:pPr>
          </w:p>
          <w:p w14:paraId="6772E127" w14:textId="77777777" w:rsidR="005D1ECC" w:rsidRDefault="005D1ECC" w:rsidP="00161E48">
            <w:pPr>
              <w:tabs>
                <w:tab w:val="left" w:pos="4665"/>
              </w:tabs>
              <w:rPr>
                <w:rFonts w:asciiTheme="minorHAnsi" w:hAnsiTheme="minorHAnsi" w:cs="Calibri"/>
                <w:b/>
                <w:sz w:val="18"/>
                <w:szCs w:val="18"/>
                <w:highlight w:val="yellow"/>
              </w:rPr>
            </w:pPr>
          </w:p>
          <w:p w14:paraId="6CF7AF9E" w14:textId="77777777" w:rsidR="005D1ECC" w:rsidRPr="000660F3" w:rsidRDefault="005D1ECC" w:rsidP="00161E48">
            <w:pPr>
              <w:tabs>
                <w:tab w:val="left" w:pos="4665"/>
              </w:tabs>
              <w:rPr>
                <w:rFonts w:asciiTheme="minorHAnsi" w:hAnsiTheme="minorHAnsi" w:cs="Calibri"/>
                <w:b/>
                <w:sz w:val="18"/>
                <w:szCs w:val="18"/>
                <w:highlight w:val="yellow"/>
              </w:rPr>
            </w:pPr>
          </w:p>
          <w:p w14:paraId="43BE494A" w14:textId="760E6B61" w:rsidR="00161E48" w:rsidRPr="000660F3" w:rsidRDefault="00BF371D" w:rsidP="00BF371D">
            <w:pPr>
              <w:rPr>
                <w:rFonts w:asciiTheme="minorHAnsi" w:hAnsiTheme="minorHAnsi" w:cstheme="minorHAnsi"/>
                <w:b/>
                <w:sz w:val="20"/>
                <w:szCs w:val="20"/>
                <w:highlight w:val="yellow"/>
              </w:rPr>
            </w:pPr>
            <w:r w:rsidRPr="005D1ECC">
              <w:rPr>
                <w:rFonts w:asciiTheme="minorHAnsi" w:hAnsiTheme="minorHAnsi" w:cstheme="minorHAnsi"/>
                <w:b/>
                <w:bCs/>
                <w:iCs/>
                <w:color w:val="000000"/>
                <w:sz w:val="20"/>
                <w:szCs w:val="20"/>
              </w:rPr>
              <w:lastRenderedPageBreak/>
              <w:t xml:space="preserve">To ensure all pupils develop consistently highly positive, outstanding attitudes and commitment to their education. </w:t>
            </w:r>
            <w:r w:rsidRPr="005D1ECC">
              <w:rPr>
                <w:rFonts w:asciiTheme="minorHAnsi" w:hAnsiTheme="minorHAnsi" w:cstheme="minorHAnsi"/>
                <w:b/>
                <w:iCs/>
                <w:color w:val="000000"/>
                <w:sz w:val="20"/>
                <w:szCs w:val="20"/>
              </w:rPr>
              <w:t>Support all pupils to develop commitment, pride and resilience in learning.</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62A8946C" w14:textId="7771A68E" w:rsidR="00EE09BC" w:rsidRPr="005D1ECC" w:rsidRDefault="00EE09BC" w:rsidP="00CF69CD">
            <w:pPr>
              <w:pStyle w:val="ListParagraph"/>
              <w:numPr>
                <w:ilvl w:val="0"/>
                <w:numId w:val="8"/>
              </w:numPr>
              <w:rPr>
                <w:rFonts w:asciiTheme="minorHAnsi" w:hAnsiTheme="minorHAnsi" w:cs="Calibri"/>
              </w:rPr>
            </w:pPr>
            <w:r w:rsidRPr="005D1ECC">
              <w:rPr>
                <w:rFonts w:asciiTheme="minorHAnsi" w:hAnsiTheme="minorHAnsi" w:cs="Calibri"/>
              </w:rPr>
              <w:lastRenderedPageBreak/>
              <w:t>Reduce rates of persistent absenteeism</w:t>
            </w:r>
          </w:p>
          <w:p w14:paraId="5E0F8C6C" w14:textId="71BBF3B6" w:rsidR="00EE09BC" w:rsidRPr="005D1ECC" w:rsidRDefault="00EE09BC" w:rsidP="00CF69CD">
            <w:pPr>
              <w:pStyle w:val="ListParagraph"/>
              <w:numPr>
                <w:ilvl w:val="0"/>
                <w:numId w:val="8"/>
              </w:numPr>
              <w:rPr>
                <w:rFonts w:asciiTheme="minorHAnsi" w:hAnsiTheme="minorHAnsi" w:cs="Calibri"/>
              </w:rPr>
            </w:pPr>
            <w:r w:rsidRPr="005D1ECC">
              <w:rPr>
                <w:rFonts w:asciiTheme="minorHAnsi" w:hAnsiTheme="minorHAnsi" w:cs="Calibri"/>
              </w:rPr>
              <w:t>Support families where external factors such as parent mental health have a detrimental impact on good attendance</w:t>
            </w:r>
          </w:p>
          <w:p w14:paraId="52817DBC" w14:textId="18DBD97C" w:rsidR="00EE09BC" w:rsidRPr="005D1ECC" w:rsidRDefault="00EE09BC" w:rsidP="00CF69CD">
            <w:pPr>
              <w:pStyle w:val="ListParagraph"/>
              <w:numPr>
                <w:ilvl w:val="0"/>
                <w:numId w:val="8"/>
              </w:numPr>
              <w:rPr>
                <w:rFonts w:asciiTheme="minorHAnsi" w:hAnsiTheme="minorHAnsi" w:cs="Calibri"/>
              </w:rPr>
            </w:pPr>
            <w:r w:rsidRPr="005D1ECC">
              <w:rPr>
                <w:rFonts w:asciiTheme="minorHAnsi" w:hAnsiTheme="minorHAnsi" w:cs="Calibri"/>
              </w:rPr>
              <w:t>Support pupils where factors such as their own mental health or SEND limit attendance</w:t>
            </w:r>
          </w:p>
          <w:p w14:paraId="634DB633" w14:textId="0CA55DC7" w:rsidR="00A71976" w:rsidRPr="005D1ECC" w:rsidRDefault="00161E48" w:rsidP="00CF69CD">
            <w:pPr>
              <w:pStyle w:val="ListParagraph"/>
              <w:numPr>
                <w:ilvl w:val="0"/>
                <w:numId w:val="8"/>
              </w:numPr>
              <w:rPr>
                <w:rFonts w:asciiTheme="minorHAnsi" w:hAnsiTheme="minorHAnsi" w:cs="Calibri"/>
                <w:b/>
              </w:rPr>
            </w:pPr>
            <w:r w:rsidRPr="005D1ECC">
              <w:rPr>
                <w:rFonts w:ascii="Calibri" w:hAnsi="Calibri" w:cs="Calibri"/>
              </w:rPr>
              <w:t xml:space="preserve">Continue to implement strategies to ensure </w:t>
            </w:r>
            <w:r w:rsidR="00EE09BC" w:rsidRPr="005D1ECC">
              <w:rPr>
                <w:rFonts w:ascii="Calibri" w:hAnsi="Calibri" w:cs="Calibri"/>
              </w:rPr>
              <w:t>the difference between school and national attendance rates diminishes</w:t>
            </w:r>
          </w:p>
          <w:p w14:paraId="3F2444CB" w14:textId="77777777" w:rsidR="00A71976" w:rsidRPr="005D1ECC" w:rsidRDefault="00A71976" w:rsidP="00A71976">
            <w:pPr>
              <w:pStyle w:val="ListParagraph"/>
              <w:numPr>
                <w:ilvl w:val="0"/>
                <w:numId w:val="8"/>
              </w:numPr>
              <w:contextualSpacing/>
              <w:rPr>
                <w:rFonts w:asciiTheme="minorHAnsi" w:hAnsiTheme="minorHAnsi" w:cstheme="minorHAnsi"/>
              </w:rPr>
            </w:pPr>
            <w:r w:rsidRPr="005D1ECC">
              <w:rPr>
                <w:rFonts w:asciiTheme="minorHAnsi" w:hAnsiTheme="minorHAnsi" w:cstheme="minorHAnsi"/>
              </w:rPr>
              <w:t>All persistently absent pupils (below 90%) and families are supported and challenged in order to raise attendance</w:t>
            </w:r>
          </w:p>
          <w:p w14:paraId="0FE6B151" w14:textId="77777777" w:rsidR="00A71976" w:rsidRPr="005D1ECC" w:rsidRDefault="00A71976" w:rsidP="00A71976">
            <w:pPr>
              <w:pStyle w:val="ListParagraph"/>
              <w:numPr>
                <w:ilvl w:val="0"/>
                <w:numId w:val="8"/>
              </w:numPr>
              <w:rPr>
                <w:rFonts w:ascii="Calibri" w:hAnsi="Calibri" w:cs="Calibri"/>
              </w:rPr>
            </w:pPr>
            <w:r w:rsidRPr="005D1ECC">
              <w:rPr>
                <w:rFonts w:ascii="Calibri" w:hAnsi="Calibri" w:cs="Calibri"/>
              </w:rPr>
              <w:t>Reduce the rate of absence for those children with exceptionally high rates and show sustained improvement</w:t>
            </w:r>
          </w:p>
          <w:p w14:paraId="202D1E49" w14:textId="2D7A9C0D" w:rsidR="00A71976" w:rsidRPr="005D1ECC" w:rsidRDefault="005D1ECC" w:rsidP="00A71976">
            <w:pPr>
              <w:pStyle w:val="ListParagraph"/>
              <w:numPr>
                <w:ilvl w:val="0"/>
                <w:numId w:val="12"/>
              </w:numPr>
              <w:rPr>
                <w:rFonts w:asciiTheme="minorHAnsi" w:hAnsiTheme="minorHAnsi" w:cs="Calibri"/>
              </w:rPr>
            </w:pPr>
            <w:r>
              <w:rPr>
                <w:rFonts w:asciiTheme="minorHAnsi" w:hAnsiTheme="minorHAnsi" w:cs="Calibri"/>
              </w:rPr>
              <w:t>Consistent rewards</w:t>
            </w:r>
            <w:r w:rsidR="00A71976" w:rsidRPr="005D1ECC">
              <w:rPr>
                <w:rFonts w:asciiTheme="minorHAnsi" w:hAnsiTheme="minorHAnsi" w:cs="Calibri"/>
              </w:rPr>
              <w:t xml:space="preserve"> are in place </w:t>
            </w:r>
            <w:r w:rsidR="00EE09BC" w:rsidRPr="005D1ECC">
              <w:rPr>
                <w:rFonts w:asciiTheme="minorHAnsi" w:hAnsiTheme="minorHAnsi" w:cs="Calibri"/>
              </w:rPr>
              <w:t>for all pupils</w:t>
            </w:r>
          </w:p>
          <w:p w14:paraId="06185982" w14:textId="76B05E36" w:rsidR="005D1ECC" w:rsidRPr="005D1ECC" w:rsidRDefault="005D1ECC" w:rsidP="005D1ECC">
            <w:pPr>
              <w:rPr>
                <w:rFonts w:asciiTheme="minorHAnsi" w:hAnsiTheme="minorHAnsi" w:cs="Calibri"/>
              </w:rPr>
            </w:pPr>
          </w:p>
          <w:p w14:paraId="671B3C9E" w14:textId="1AF1751C" w:rsidR="005D1ECC" w:rsidRPr="005D1ECC" w:rsidRDefault="005D1ECC" w:rsidP="005D1ECC">
            <w:pPr>
              <w:rPr>
                <w:rFonts w:asciiTheme="minorHAnsi" w:hAnsiTheme="minorHAnsi" w:cs="Calibri"/>
              </w:rPr>
            </w:pPr>
          </w:p>
          <w:p w14:paraId="3C266261" w14:textId="2798E75A" w:rsidR="005D1ECC" w:rsidRPr="005D1ECC" w:rsidRDefault="005D1ECC" w:rsidP="005D1ECC">
            <w:pPr>
              <w:rPr>
                <w:rFonts w:asciiTheme="minorHAnsi" w:hAnsiTheme="minorHAnsi" w:cs="Calibri"/>
              </w:rPr>
            </w:pPr>
          </w:p>
          <w:p w14:paraId="2FF01F71" w14:textId="29F31149" w:rsidR="005D1ECC" w:rsidRPr="005D1ECC" w:rsidRDefault="005D1ECC" w:rsidP="005D1ECC">
            <w:pPr>
              <w:rPr>
                <w:rFonts w:asciiTheme="minorHAnsi" w:hAnsiTheme="minorHAnsi" w:cs="Calibri"/>
              </w:rPr>
            </w:pPr>
          </w:p>
          <w:p w14:paraId="6CEAF230" w14:textId="228A3278" w:rsidR="005D1ECC" w:rsidRPr="005D1ECC" w:rsidRDefault="005D1ECC" w:rsidP="005D1ECC">
            <w:pPr>
              <w:rPr>
                <w:rFonts w:asciiTheme="minorHAnsi" w:hAnsiTheme="minorHAnsi" w:cs="Calibri"/>
              </w:rPr>
            </w:pPr>
          </w:p>
          <w:p w14:paraId="2ABEFAA4" w14:textId="7BA21F45" w:rsidR="005D1ECC" w:rsidRPr="005D1ECC" w:rsidRDefault="005D1ECC" w:rsidP="005D1ECC">
            <w:pPr>
              <w:rPr>
                <w:rFonts w:asciiTheme="minorHAnsi" w:hAnsiTheme="minorHAnsi" w:cs="Calibri"/>
              </w:rPr>
            </w:pPr>
          </w:p>
          <w:p w14:paraId="15969507" w14:textId="77777777" w:rsidR="005D1ECC" w:rsidRPr="005D1ECC" w:rsidRDefault="005D1ECC" w:rsidP="005D1ECC">
            <w:pPr>
              <w:rPr>
                <w:rFonts w:asciiTheme="minorHAnsi" w:hAnsiTheme="minorHAnsi" w:cs="Calibri"/>
              </w:rPr>
            </w:pPr>
          </w:p>
          <w:p w14:paraId="20D842C9" w14:textId="12C299F8" w:rsidR="005D1ECC" w:rsidRDefault="00EE09BC" w:rsidP="00A71976">
            <w:pPr>
              <w:pStyle w:val="ListParagraph"/>
              <w:numPr>
                <w:ilvl w:val="0"/>
                <w:numId w:val="12"/>
              </w:numPr>
              <w:rPr>
                <w:rFonts w:asciiTheme="minorHAnsi" w:hAnsiTheme="minorHAnsi" w:cs="Calibri"/>
              </w:rPr>
            </w:pPr>
            <w:r w:rsidRPr="005D1ECC">
              <w:rPr>
                <w:rFonts w:asciiTheme="minorHAnsi" w:hAnsiTheme="minorHAnsi" w:cs="Calibri"/>
              </w:rPr>
              <w:lastRenderedPageBreak/>
              <w:t>Ensure that all pupils develop positive attitudes to learning and aspirations to achieve we</w:t>
            </w:r>
            <w:r w:rsidR="003F7941" w:rsidRPr="005D1ECC">
              <w:rPr>
                <w:rFonts w:asciiTheme="minorHAnsi" w:hAnsiTheme="minorHAnsi" w:cs="Calibri"/>
              </w:rPr>
              <w:t xml:space="preserve">ll. </w:t>
            </w:r>
          </w:p>
          <w:p w14:paraId="4E998860" w14:textId="7B281DF9" w:rsidR="00C56E71" w:rsidRDefault="00C56E71" w:rsidP="00A71976">
            <w:pPr>
              <w:pStyle w:val="ListParagraph"/>
              <w:numPr>
                <w:ilvl w:val="0"/>
                <w:numId w:val="12"/>
              </w:numPr>
              <w:rPr>
                <w:rFonts w:asciiTheme="minorHAnsi" w:hAnsiTheme="minorHAnsi" w:cs="Calibri"/>
              </w:rPr>
            </w:pPr>
            <w:r>
              <w:rPr>
                <w:rFonts w:asciiTheme="minorHAnsi" w:hAnsiTheme="minorHAnsi" w:cs="Calibri"/>
              </w:rPr>
              <w:t>Reward and celebrate both academic and personal excellence</w:t>
            </w:r>
          </w:p>
          <w:p w14:paraId="718237B6" w14:textId="02EF77D9" w:rsidR="00EE09BC" w:rsidRDefault="005D1ECC" w:rsidP="00A71976">
            <w:pPr>
              <w:pStyle w:val="ListParagraph"/>
              <w:numPr>
                <w:ilvl w:val="0"/>
                <w:numId w:val="12"/>
              </w:numPr>
              <w:rPr>
                <w:rFonts w:asciiTheme="minorHAnsi" w:hAnsiTheme="minorHAnsi" w:cs="Calibri"/>
              </w:rPr>
            </w:pPr>
            <w:r>
              <w:rPr>
                <w:rFonts w:asciiTheme="minorHAnsi" w:hAnsiTheme="minorHAnsi" w:cs="Calibri"/>
              </w:rPr>
              <w:t>Pupils t</w:t>
            </w:r>
            <w:r w:rsidR="003F7941" w:rsidRPr="005D1ECC">
              <w:rPr>
                <w:rFonts w:asciiTheme="minorHAnsi" w:hAnsiTheme="minorHAnsi" w:cs="Calibri"/>
              </w:rPr>
              <w:t>o strive for positive improvement in all aspects of their person – developing resilience and pride in their own journey and personal achievement</w:t>
            </w:r>
          </w:p>
          <w:p w14:paraId="37D57A5A" w14:textId="40CF7036" w:rsidR="005D1ECC" w:rsidRPr="005D1ECC" w:rsidRDefault="005D1ECC" w:rsidP="00A71976">
            <w:pPr>
              <w:pStyle w:val="ListParagraph"/>
              <w:numPr>
                <w:ilvl w:val="0"/>
                <w:numId w:val="12"/>
              </w:numPr>
              <w:rPr>
                <w:rFonts w:asciiTheme="minorHAnsi" w:hAnsiTheme="minorHAnsi" w:cs="Calibri"/>
              </w:rPr>
            </w:pPr>
            <w:r>
              <w:rPr>
                <w:rFonts w:asciiTheme="minorHAnsi" w:hAnsiTheme="minorHAnsi" w:cs="Calibri"/>
              </w:rPr>
              <w:t>Work with parents and families to nurture more positive attitudes to learning and education</w:t>
            </w:r>
          </w:p>
          <w:p w14:paraId="1E438C95" w14:textId="77777777" w:rsidR="001B61E0" w:rsidRPr="005D1ECC" w:rsidRDefault="001B61E0" w:rsidP="006967C7">
            <w:pPr>
              <w:pStyle w:val="ListParagraph"/>
              <w:ind w:left="360"/>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5F8B4B2" w14:textId="1FAFC102" w:rsidR="00A71976" w:rsidRPr="005D1ECC" w:rsidRDefault="00A71976" w:rsidP="00CF69CD">
            <w:pPr>
              <w:pStyle w:val="ListParagraph"/>
              <w:numPr>
                <w:ilvl w:val="0"/>
                <w:numId w:val="12"/>
              </w:numPr>
              <w:shd w:val="clear" w:color="auto" w:fill="FFFFFF"/>
              <w:spacing w:before="100" w:beforeAutospacing="1" w:after="100" w:afterAutospacing="1"/>
              <w:rPr>
                <w:rFonts w:asciiTheme="minorHAnsi" w:hAnsiTheme="minorHAnsi" w:cs="Arial"/>
                <w:color w:val="222222"/>
                <w:lang w:eastAsia="en-GB"/>
              </w:rPr>
            </w:pPr>
            <w:r w:rsidRPr="005D1ECC">
              <w:rPr>
                <w:rFonts w:asciiTheme="minorHAnsi" w:hAnsiTheme="minorHAnsi" w:cs="Arial"/>
                <w:color w:val="222222"/>
              </w:rPr>
              <w:lastRenderedPageBreak/>
              <w:t xml:space="preserve">Pupils value their education and absence rates </w:t>
            </w:r>
            <w:r w:rsidR="00EE09BC" w:rsidRPr="005D1ECC">
              <w:rPr>
                <w:rFonts w:asciiTheme="minorHAnsi" w:hAnsiTheme="minorHAnsi" w:cs="Arial"/>
                <w:color w:val="222222"/>
              </w:rPr>
              <w:t>reduce across the whole school</w:t>
            </w:r>
          </w:p>
          <w:p w14:paraId="6138F883" w14:textId="77777777" w:rsidR="00A71976" w:rsidRPr="005D1ECC" w:rsidRDefault="00A71976" w:rsidP="00A71976">
            <w:pPr>
              <w:pStyle w:val="ListParagraph"/>
              <w:numPr>
                <w:ilvl w:val="0"/>
                <w:numId w:val="12"/>
              </w:numPr>
              <w:shd w:val="clear" w:color="auto" w:fill="FFFFFF"/>
              <w:spacing w:before="100" w:beforeAutospacing="1" w:after="100" w:afterAutospacing="1"/>
              <w:rPr>
                <w:rFonts w:asciiTheme="minorHAnsi" w:hAnsiTheme="minorHAnsi" w:cs="Arial"/>
                <w:color w:val="222222"/>
                <w:lang w:eastAsia="en-GB"/>
              </w:rPr>
            </w:pPr>
            <w:r w:rsidRPr="005D1ECC">
              <w:rPr>
                <w:rFonts w:asciiTheme="minorHAnsi" w:hAnsiTheme="minorHAnsi" w:cs="Arial"/>
                <w:color w:val="222222"/>
              </w:rPr>
              <w:t>Diminish the difference between school and national attendance</w:t>
            </w:r>
          </w:p>
          <w:p w14:paraId="00B609A2" w14:textId="77777777" w:rsidR="00A71976" w:rsidRPr="005D1ECC" w:rsidRDefault="00A71976" w:rsidP="00A71976">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sidRPr="005D1ECC">
              <w:rPr>
                <w:rFonts w:asciiTheme="minorHAnsi" w:hAnsiTheme="minorHAnsi" w:cs="Arial"/>
                <w:color w:val="222222"/>
              </w:rPr>
              <w:t>Sustained improvement in attendance of those with previously high rates of absenteeism</w:t>
            </w:r>
          </w:p>
          <w:p w14:paraId="739925B9" w14:textId="5B56ADDF" w:rsidR="005D1ECC" w:rsidRPr="005D1ECC" w:rsidRDefault="00EE09BC" w:rsidP="005D1ECC">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sidRPr="005D1ECC">
              <w:rPr>
                <w:rFonts w:asciiTheme="minorHAnsi" w:hAnsiTheme="minorHAnsi" w:cs="Arial"/>
                <w:color w:val="222222"/>
              </w:rPr>
              <w:t xml:space="preserve">Pupils and families with barriers to good attendance are supported and </w:t>
            </w:r>
            <w:r w:rsidR="003F7941" w:rsidRPr="005D1ECC">
              <w:rPr>
                <w:rFonts w:asciiTheme="minorHAnsi" w:hAnsiTheme="minorHAnsi" w:cs="Arial"/>
                <w:color w:val="222222"/>
              </w:rPr>
              <w:t xml:space="preserve">external, specialist </w:t>
            </w:r>
            <w:r w:rsidRPr="005D1ECC">
              <w:rPr>
                <w:rFonts w:asciiTheme="minorHAnsi" w:hAnsiTheme="minorHAnsi" w:cs="Arial"/>
                <w:color w:val="222222"/>
              </w:rPr>
              <w:t>support agencies are signposted</w:t>
            </w:r>
          </w:p>
          <w:p w14:paraId="27592918" w14:textId="77777777" w:rsidR="005D1ECC" w:rsidRPr="005D1ECC" w:rsidRDefault="005D1ECC" w:rsidP="005D1ECC">
            <w:pPr>
              <w:pStyle w:val="ListParagraph"/>
              <w:shd w:val="clear" w:color="auto" w:fill="FFFFFF"/>
              <w:spacing w:before="100" w:beforeAutospacing="1" w:after="100" w:afterAutospacing="1"/>
              <w:ind w:left="360"/>
              <w:rPr>
                <w:rFonts w:asciiTheme="minorHAnsi" w:hAnsiTheme="minorHAnsi" w:cs="Arial"/>
                <w:color w:val="222222"/>
                <w:sz w:val="19"/>
                <w:szCs w:val="19"/>
                <w:lang w:eastAsia="en-GB"/>
              </w:rPr>
            </w:pPr>
          </w:p>
          <w:p w14:paraId="69017D6E" w14:textId="67F11A59" w:rsidR="005D1ECC" w:rsidRPr="005D1ECC" w:rsidRDefault="003F7941" w:rsidP="005D1ECC">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sidRPr="005D1ECC">
              <w:rPr>
                <w:rFonts w:asciiTheme="minorHAnsi" w:hAnsiTheme="minorHAnsi" w:cs="Arial"/>
                <w:color w:val="222222"/>
              </w:rPr>
              <w:lastRenderedPageBreak/>
              <w:t xml:space="preserve">Pupils take ownership of their learning and strive for excellence at all times </w:t>
            </w:r>
          </w:p>
          <w:p w14:paraId="4A7F1C5C" w14:textId="77777777" w:rsidR="005D1ECC" w:rsidRDefault="005D1ECC" w:rsidP="005D1ECC">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Pr>
                <w:rFonts w:asciiTheme="minorHAnsi" w:hAnsiTheme="minorHAnsi" w:cs="Arial"/>
                <w:color w:val="222222"/>
                <w:sz w:val="19"/>
                <w:szCs w:val="19"/>
                <w:lang w:eastAsia="en-GB"/>
              </w:rPr>
              <w:t>Parents and pupils value education and strive for personal improvement and success</w:t>
            </w:r>
          </w:p>
          <w:p w14:paraId="68EB140E" w14:textId="77777777" w:rsidR="005D1ECC" w:rsidRDefault="005D1ECC" w:rsidP="005D1ECC">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Pr>
                <w:rFonts w:asciiTheme="minorHAnsi" w:hAnsiTheme="minorHAnsi" w:cs="Arial"/>
                <w:color w:val="222222"/>
                <w:sz w:val="19"/>
                <w:szCs w:val="19"/>
                <w:lang w:eastAsia="en-GB"/>
              </w:rPr>
              <w:t>Pupils are resilient learners</w:t>
            </w:r>
          </w:p>
          <w:p w14:paraId="4391076F" w14:textId="157A8E04" w:rsidR="005D1ECC" w:rsidRPr="005D1ECC" w:rsidRDefault="005D1ECC" w:rsidP="005D1ECC">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lang w:eastAsia="en-GB"/>
              </w:rPr>
            </w:pPr>
            <w:r>
              <w:rPr>
                <w:rFonts w:asciiTheme="minorHAnsi" w:hAnsiTheme="minorHAnsi" w:cs="Arial"/>
                <w:color w:val="222222"/>
                <w:sz w:val="19"/>
                <w:szCs w:val="19"/>
                <w:lang w:eastAsia="en-GB"/>
              </w:rPr>
              <w:t>Pupils take pride in their achievements</w:t>
            </w:r>
          </w:p>
        </w:tc>
        <w:tc>
          <w:tcPr>
            <w:tcW w:w="861" w:type="pct"/>
            <w:tcBorders>
              <w:top w:val="single" w:sz="4" w:space="0" w:color="auto"/>
              <w:left w:val="single" w:sz="4" w:space="0" w:color="auto"/>
              <w:bottom w:val="single" w:sz="4" w:space="0" w:color="auto"/>
              <w:right w:val="single" w:sz="4" w:space="0" w:color="auto"/>
            </w:tcBorders>
          </w:tcPr>
          <w:p w14:paraId="33E768E8" w14:textId="3DE7C20C" w:rsidR="00337BE8" w:rsidRPr="005D1ECC" w:rsidRDefault="00CF69CD" w:rsidP="00CF69CD">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sidRPr="005D1ECC">
              <w:rPr>
                <w:rFonts w:asciiTheme="minorHAnsi" w:hAnsiTheme="minorHAnsi" w:cs="Arial"/>
                <w:color w:val="222222"/>
                <w:sz w:val="19"/>
                <w:szCs w:val="19"/>
              </w:rPr>
              <w:lastRenderedPageBreak/>
              <w:t xml:space="preserve">Governors, </w:t>
            </w:r>
            <w:r w:rsidR="00337BE8" w:rsidRPr="005D1ECC">
              <w:rPr>
                <w:rFonts w:asciiTheme="minorHAnsi" w:hAnsiTheme="minorHAnsi" w:cs="Arial"/>
                <w:color w:val="222222"/>
                <w:sz w:val="19"/>
                <w:szCs w:val="19"/>
              </w:rPr>
              <w:t>HT &amp; attendance officer to monitor attendance figures</w:t>
            </w:r>
          </w:p>
          <w:p w14:paraId="7F0C0C57" w14:textId="7F2D6E38" w:rsidR="00EE09BC" w:rsidRPr="005D1ECC" w:rsidRDefault="00EE09BC" w:rsidP="00CF69CD">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sidRPr="005D1ECC">
              <w:rPr>
                <w:rFonts w:asciiTheme="minorHAnsi" w:hAnsiTheme="minorHAnsi" w:cs="Arial"/>
                <w:color w:val="222222"/>
                <w:sz w:val="19"/>
                <w:szCs w:val="19"/>
              </w:rPr>
              <w:t>HT, attendance officer and LA attendance officer monitor issues and concerns</w:t>
            </w:r>
          </w:p>
          <w:p w14:paraId="0CEA4C3D" w14:textId="71109670" w:rsidR="00EE09BC" w:rsidRPr="005D1ECC" w:rsidRDefault="00EE09BC" w:rsidP="00CF69CD">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sidRPr="005D1ECC">
              <w:rPr>
                <w:rFonts w:asciiTheme="minorHAnsi" w:hAnsiTheme="minorHAnsi" w:cs="Arial"/>
                <w:color w:val="222222"/>
                <w:sz w:val="19"/>
                <w:szCs w:val="19"/>
              </w:rPr>
              <w:t xml:space="preserve">Regular panel meetings with parents/support agencies </w:t>
            </w:r>
          </w:p>
          <w:p w14:paraId="24684A30" w14:textId="13A4E9FC" w:rsidR="005D1ECC" w:rsidRDefault="005D1ECC" w:rsidP="00CF69CD">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sidRPr="005D1ECC">
              <w:rPr>
                <w:rFonts w:asciiTheme="minorHAnsi" w:hAnsiTheme="minorHAnsi" w:cs="Arial"/>
                <w:color w:val="222222"/>
                <w:sz w:val="19"/>
                <w:szCs w:val="19"/>
              </w:rPr>
              <w:t>HT to review attendance officer actions termly – outcomes of panel meetings, log of challenge to late arrivals, log of home visits and impact</w:t>
            </w:r>
            <w:r>
              <w:rPr>
                <w:rFonts w:asciiTheme="minorHAnsi" w:hAnsiTheme="minorHAnsi" w:cs="Arial"/>
                <w:color w:val="222222"/>
                <w:sz w:val="19"/>
                <w:szCs w:val="19"/>
              </w:rPr>
              <w:t xml:space="preserve"> on improving attendance for individual pupils</w:t>
            </w:r>
            <w:r w:rsidR="00C56E71">
              <w:rPr>
                <w:rFonts w:asciiTheme="minorHAnsi" w:hAnsiTheme="minorHAnsi" w:cs="Arial"/>
                <w:color w:val="222222"/>
                <w:sz w:val="19"/>
                <w:szCs w:val="19"/>
              </w:rPr>
              <w:t>.</w:t>
            </w:r>
          </w:p>
          <w:p w14:paraId="38B12FBB" w14:textId="29F52A82" w:rsidR="00C56E71" w:rsidRDefault="00C56E71" w:rsidP="00C56E71">
            <w:pPr>
              <w:shd w:val="clear" w:color="auto" w:fill="FFFFFF"/>
              <w:spacing w:before="100" w:beforeAutospacing="1" w:after="100" w:afterAutospacing="1"/>
              <w:rPr>
                <w:rFonts w:asciiTheme="minorHAnsi" w:hAnsiTheme="minorHAnsi" w:cs="Arial"/>
                <w:color w:val="222222"/>
                <w:sz w:val="19"/>
                <w:szCs w:val="19"/>
              </w:rPr>
            </w:pPr>
          </w:p>
          <w:p w14:paraId="1CB486B1" w14:textId="441220AA" w:rsidR="00C56E71" w:rsidRPr="00C56E71" w:rsidRDefault="00C56E71" w:rsidP="00C56E71">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Pr>
                <w:rFonts w:asciiTheme="minorHAnsi" w:hAnsiTheme="minorHAnsi" w:cs="Arial"/>
                <w:color w:val="222222"/>
                <w:sz w:val="19"/>
                <w:szCs w:val="19"/>
              </w:rPr>
              <w:lastRenderedPageBreak/>
              <w:t>Termly pupil voice interviews</w:t>
            </w:r>
          </w:p>
          <w:p w14:paraId="1AF70A06" w14:textId="3709EC7F" w:rsidR="00C56E71" w:rsidRPr="00C56E71" w:rsidRDefault="00C56E71" w:rsidP="00C56E71">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Pr>
                <w:rFonts w:asciiTheme="minorHAnsi" w:hAnsiTheme="minorHAnsi" w:cs="Arial"/>
                <w:color w:val="222222"/>
                <w:sz w:val="19"/>
                <w:szCs w:val="19"/>
              </w:rPr>
              <w:t xml:space="preserve">Book </w:t>
            </w:r>
            <w:proofErr w:type="spellStart"/>
            <w:r>
              <w:rPr>
                <w:rFonts w:asciiTheme="minorHAnsi" w:hAnsiTheme="minorHAnsi" w:cs="Arial"/>
                <w:color w:val="222222"/>
                <w:sz w:val="19"/>
                <w:szCs w:val="19"/>
              </w:rPr>
              <w:t>scrutinies</w:t>
            </w:r>
            <w:proofErr w:type="spellEnd"/>
          </w:p>
          <w:p w14:paraId="10835F98" w14:textId="4D12CECB" w:rsidR="00C56E71" w:rsidRDefault="00C56E71" w:rsidP="00C56E71">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Pr>
                <w:rFonts w:asciiTheme="minorHAnsi" w:hAnsiTheme="minorHAnsi" w:cs="Arial"/>
                <w:color w:val="222222"/>
                <w:sz w:val="19"/>
                <w:szCs w:val="19"/>
              </w:rPr>
              <w:t>Wall of fame</w:t>
            </w:r>
          </w:p>
          <w:p w14:paraId="65942CF7" w14:textId="4A813671" w:rsidR="00C56E71" w:rsidRPr="00C56E71" w:rsidRDefault="00C56E71" w:rsidP="00C56E71">
            <w:pPr>
              <w:pStyle w:val="ListParagraph"/>
              <w:numPr>
                <w:ilvl w:val="0"/>
                <w:numId w:val="12"/>
              </w:numPr>
              <w:shd w:val="clear" w:color="auto" w:fill="FFFFFF"/>
              <w:spacing w:before="100" w:beforeAutospacing="1" w:after="100" w:afterAutospacing="1"/>
              <w:rPr>
                <w:rFonts w:asciiTheme="minorHAnsi" w:hAnsiTheme="minorHAnsi" w:cs="Arial"/>
                <w:color w:val="222222"/>
                <w:sz w:val="19"/>
                <w:szCs w:val="19"/>
              </w:rPr>
            </w:pPr>
            <w:r>
              <w:rPr>
                <w:rFonts w:asciiTheme="minorHAnsi" w:hAnsiTheme="minorHAnsi" w:cs="Arial"/>
                <w:color w:val="222222"/>
                <w:sz w:val="19"/>
                <w:szCs w:val="19"/>
              </w:rPr>
              <w:t>Discussion with parents</w:t>
            </w:r>
          </w:p>
          <w:p w14:paraId="2BF509F1" w14:textId="7EEDDF00" w:rsidR="0006539D" w:rsidRPr="000660F3" w:rsidRDefault="0006539D" w:rsidP="005D1ECC">
            <w:pPr>
              <w:pStyle w:val="ListParagraph"/>
              <w:shd w:val="clear" w:color="auto" w:fill="FFFFFF"/>
              <w:spacing w:before="100" w:beforeAutospacing="1" w:after="100" w:afterAutospacing="1"/>
              <w:ind w:left="360"/>
              <w:rPr>
                <w:rFonts w:asciiTheme="minorHAnsi" w:hAnsiTheme="minorHAnsi" w:cs="Arial"/>
                <w:color w:val="222222"/>
                <w:sz w:val="19"/>
                <w:szCs w:val="19"/>
                <w:highlight w:val="yellow"/>
              </w:rPr>
            </w:pPr>
          </w:p>
        </w:tc>
      </w:tr>
    </w:tbl>
    <w:p w14:paraId="262A8E8A" w14:textId="5AA3CB6C" w:rsidR="008B5836" w:rsidRPr="000660F3" w:rsidRDefault="008B5836" w:rsidP="008B5836">
      <w:pPr>
        <w:rPr>
          <w:rFonts w:ascii="Calibri" w:hAnsi="Calibri" w:cs="Calibri"/>
          <w:sz w:val="20"/>
          <w:szCs w:val="20"/>
          <w:highlight w:val="yellow"/>
        </w:rPr>
      </w:pPr>
    </w:p>
    <w:p w14:paraId="4345E303" w14:textId="77777777" w:rsidR="008548AF" w:rsidRPr="000660F3" w:rsidRDefault="008548AF" w:rsidP="009867B8">
      <w:pPr>
        <w:rPr>
          <w:rFonts w:ascii="Calibri" w:hAnsi="Calibri" w:cs="Calibri"/>
          <w:sz w:val="20"/>
          <w:szCs w:val="20"/>
          <w:highlight w:val="yellow"/>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022"/>
        <w:gridCol w:w="5528"/>
        <w:gridCol w:w="3404"/>
        <w:gridCol w:w="2742"/>
      </w:tblGrid>
      <w:tr w:rsidR="00210078" w:rsidRPr="000660F3" w14:paraId="62BDE641" w14:textId="0FB475B6" w:rsidTr="00D62F76">
        <w:tc>
          <w:tcPr>
            <w:tcW w:w="699" w:type="pct"/>
            <w:tcBorders>
              <w:top w:val="single" w:sz="4" w:space="0" w:color="auto"/>
              <w:left w:val="single" w:sz="4" w:space="0" w:color="auto"/>
              <w:bottom w:val="single" w:sz="4" w:space="0" w:color="auto"/>
              <w:right w:val="single" w:sz="4" w:space="0" w:color="auto"/>
            </w:tcBorders>
            <w:shd w:val="clear" w:color="auto" w:fill="FFFF00"/>
          </w:tcPr>
          <w:p w14:paraId="37D230C9" w14:textId="77777777" w:rsidR="00210078" w:rsidRPr="000660F3" w:rsidRDefault="00210078" w:rsidP="00D6214A">
            <w:pPr>
              <w:jc w:val="center"/>
              <w:rPr>
                <w:rFonts w:ascii="Calibri" w:hAnsi="Calibri" w:cs="Calibri"/>
                <w:b/>
                <w:sz w:val="22"/>
                <w:szCs w:val="22"/>
                <w:highlight w:val="yellow"/>
              </w:rPr>
            </w:pPr>
            <w:r w:rsidRPr="000660F3">
              <w:rPr>
                <w:rFonts w:ascii="Calibri" w:hAnsi="Calibri" w:cs="Calibri"/>
                <w:b/>
                <w:sz w:val="22"/>
                <w:szCs w:val="22"/>
                <w:highlight w:val="yellow"/>
              </w:rPr>
              <w:lastRenderedPageBreak/>
              <w:t>Ofsted Key Judgement</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5A66258" w14:textId="77777777" w:rsidR="00210078" w:rsidRPr="008E20EB" w:rsidRDefault="00210078" w:rsidP="00D6214A">
            <w:pPr>
              <w:jc w:val="center"/>
              <w:rPr>
                <w:rFonts w:ascii="Calibri" w:hAnsi="Calibri" w:cs="Calibri"/>
                <w:b/>
                <w:sz w:val="22"/>
                <w:szCs w:val="22"/>
              </w:rPr>
            </w:pPr>
            <w:r w:rsidRPr="008E20EB">
              <w:rPr>
                <w:rFonts w:ascii="Calibri" w:hAnsi="Calibri" w:cs="Calibri"/>
                <w:b/>
                <w:sz w:val="22"/>
                <w:szCs w:val="22"/>
              </w:rPr>
              <w:t>Whole School Action</w:t>
            </w: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2B177CD9" w14:textId="77777777" w:rsidR="00210078" w:rsidRPr="008E20EB" w:rsidRDefault="00210078" w:rsidP="00D6214A">
            <w:pPr>
              <w:jc w:val="center"/>
              <w:rPr>
                <w:rFonts w:ascii="Calibri" w:hAnsi="Calibri" w:cs="Calibri"/>
                <w:b/>
                <w:sz w:val="22"/>
                <w:szCs w:val="22"/>
              </w:rPr>
            </w:pPr>
            <w:r w:rsidRPr="008E20EB">
              <w:rPr>
                <w:rFonts w:ascii="Calibri" w:hAnsi="Calibri" w:cs="Calibri"/>
                <w:b/>
                <w:sz w:val="22"/>
                <w:szCs w:val="22"/>
              </w:rPr>
              <w:t>Key Priorities</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3F1D511F" w14:textId="77777777" w:rsidR="00210078" w:rsidRPr="008E20EB" w:rsidRDefault="00210078" w:rsidP="00D6214A">
            <w:pPr>
              <w:jc w:val="center"/>
              <w:rPr>
                <w:rFonts w:ascii="Calibri" w:hAnsi="Calibri" w:cs="Calibri"/>
                <w:b/>
                <w:sz w:val="22"/>
                <w:szCs w:val="22"/>
              </w:rPr>
            </w:pPr>
            <w:r w:rsidRPr="008E20EB">
              <w:rPr>
                <w:rFonts w:ascii="Calibri" w:hAnsi="Calibri" w:cs="Calibri"/>
                <w:b/>
                <w:sz w:val="22"/>
                <w:szCs w:val="22"/>
              </w:rPr>
              <w:t>Proposed Outcomes</w:t>
            </w:r>
          </w:p>
        </w:tc>
        <w:tc>
          <w:tcPr>
            <w:tcW w:w="861" w:type="pct"/>
            <w:tcBorders>
              <w:top w:val="single" w:sz="4" w:space="0" w:color="auto"/>
              <w:left w:val="single" w:sz="4" w:space="0" w:color="auto"/>
              <w:bottom w:val="single" w:sz="4" w:space="0" w:color="auto"/>
              <w:right w:val="single" w:sz="4" w:space="0" w:color="auto"/>
            </w:tcBorders>
          </w:tcPr>
          <w:p w14:paraId="19147CEB" w14:textId="64E016DA" w:rsidR="00210078" w:rsidRPr="008E20EB" w:rsidRDefault="00210078" w:rsidP="00D6214A">
            <w:pPr>
              <w:jc w:val="center"/>
              <w:rPr>
                <w:rFonts w:ascii="Calibri" w:hAnsi="Calibri" w:cs="Calibri"/>
                <w:b/>
                <w:sz w:val="22"/>
                <w:szCs w:val="22"/>
              </w:rPr>
            </w:pPr>
            <w:r w:rsidRPr="008E20EB">
              <w:rPr>
                <w:rFonts w:ascii="Calibri" w:hAnsi="Calibri" w:cs="Calibri"/>
                <w:b/>
                <w:sz w:val="22"/>
                <w:szCs w:val="22"/>
              </w:rPr>
              <w:t>Review</w:t>
            </w:r>
          </w:p>
        </w:tc>
      </w:tr>
      <w:tr w:rsidR="00210078" w:rsidRPr="000660F3" w14:paraId="18BA7CC0" w14:textId="420906E2" w:rsidTr="000B0BA3">
        <w:trPr>
          <w:trHeight w:val="5830"/>
        </w:trPr>
        <w:tc>
          <w:tcPr>
            <w:tcW w:w="699" w:type="pct"/>
            <w:tcBorders>
              <w:top w:val="single" w:sz="4" w:space="0" w:color="auto"/>
              <w:left w:val="single" w:sz="4" w:space="0" w:color="auto"/>
              <w:bottom w:val="single" w:sz="4" w:space="0" w:color="auto"/>
              <w:right w:val="single" w:sz="4" w:space="0" w:color="auto"/>
            </w:tcBorders>
            <w:shd w:val="clear" w:color="auto" w:fill="FFFF00"/>
          </w:tcPr>
          <w:p w14:paraId="2245A03C" w14:textId="77777777" w:rsidR="00210078" w:rsidRPr="000660F3" w:rsidRDefault="00210078" w:rsidP="00D6214A">
            <w:pPr>
              <w:rPr>
                <w:rFonts w:ascii="Calibri" w:hAnsi="Calibri" w:cs="Calibri"/>
                <w:b/>
                <w:sz w:val="22"/>
                <w:szCs w:val="22"/>
                <w:highlight w:val="yellow"/>
              </w:rPr>
            </w:pPr>
          </w:p>
          <w:p w14:paraId="6420E2F4" w14:textId="77777777" w:rsidR="00210078" w:rsidRPr="000660F3" w:rsidRDefault="00210078" w:rsidP="00D6214A">
            <w:pPr>
              <w:rPr>
                <w:rFonts w:ascii="Calibri" w:hAnsi="Calibri" w:cs="Calibri"/>
                <w:b/>
                <w:sz w:val="22"/>
                <w:szCs w:val="22"/>
                <w:highlight w:val="yellow"/>
              </w:rPr>
            </w:pPr>
          </w:p>
          <w:p w14:paraId="5CAF9D94" w14:textId="77777777" w:rsidR="00210078" w:rsidRPr="000660F3" w:rsidRDefault="00210078" w:rsidP="00D6214A">
            <w:pPr>
              <w:rPr>
                <w:rFonts w:ascii="Calibri" w:hAnsi="Calibri" w:cs="Calibri"/>
                <w:b/>
                <w:sz w:val="22"/>
                <w:szCs w:val="22"/>
                <w:highlight w:val="yellow"/>
              </w:rPr>
            </w:pPr>
          </w:p>
          <w:p w14:paraId="583D2908" w14:textId="77777777" w:rsidR="00210078" w:rsidRPr="000660F3" w:rsidRDefault="00210078" w:rsidP="00D6214A">
            <w:pPr>
              <w:rPr>
                <w:rFonts w:ascii="Calibri" w:hAnsi="Calibri" w:cs="Calibri"/>
                <w:b/>
                <w:sz w:val="22"/>
                <w:szCs w:val="22"/>
                <w:highlight w:val="yellow"/>
              </w:rPr>
            </w:pPr>
          </w:p>
          <w:p w14:paraId="3D5BF1D2" w14:textId="77777777" w:rsidR="00210078" w:rsidRPr="000660F3" w:rsidRDefault="00210078" w:rsidP="00D6214A">
            <w:pPr>
              <w:rPr>
                <w:rFonts w:ascii="Calibri" w:hAnsi="Calibri" w:cs="Calibri"/>
                <w:b/>
                <w:sz w:val="22"/>
                <w:szCs w:val="22"/>
                <w:highlight w:val="yellow"/>
              </w:rPr>
            </w:pPr>
          </w:p>
          <w:p w14:paraId="0B58DDEF" w14:textId="77777777" w:rsidR="00210078" w:rsidRPr="000660F3" w:rsidRDefault="00210078" w:rsidP="00D6214A">
            <w:pPr>
              <w:rPr>
                <w:rFonts w:ascii="Calibri" w:hAnsi="Calibri" w:cs="Calibri"/>
                <w:b/>
                <w:sz w:val="22"/>
                <w:szCs w:val="22"/>
                <w:highlight w:val="yellow"/>
              </w:rPr>
            </w:pPr>
          </w:p>
          <w:p w14:paraId="41218712" w14:textId="77777777" w:rsidR="00210078" w:rsidRPr="000660F3" w:rsidRDefault="00210078" w:rsidP="0043786F">
            <w:pPr>
              <w:jc w:val="center"/>
              <w:rPr>
                <w:rFonts w:ascii="Calibri" w:hAnsi="Calibri" w:cs="Calibri"/>
                <w:b/>
                <w:sz w:val="22"/>
                <w:szCs w:val="22"/>
                <w:highlight w:val="yellow"/>
              </w:rPr>
            </w:pPr>
          </w:p>
          <w:p w14:paraId="3E4794AE" w14:textId="77777777" w:rsidR="00210078" w:rsidRPr="000660F3" w:rsidRDefault="00210078" w:rsidP="0043786F">
            <w:pPr>
              <w:jc w:val="center"/>
              <w:rPr>
                <w:rFonts w:ascii="Calibri" w:hAnsi="Calibri" w:cs="Calibri"/>
                <w:b/>
                <w:sz w:val="22"/>
                <w:szCs w:val="22"/>
                <w:highlight w:val="yellow"/>
              </w:rPr>
            </w:pPr>
          </w:p>
          <w:p w14:paraId="2A373D35" w14:textId="664F6487" w:rsidR="000B0BA3" w:rsidRPr="000660F3" w:rsidRDefault="008548AF" w:rsidP="00434B62">
            <w:pPr>
              <w:jc w:val="center"/>
              <w:rPr>
                <w:rFonts w:ascii="Calibri" w:hAnsi="Calibri" w:cs="Calibri"/>
                <w:b/>
                <w:sz w:val="22"/>
                <w:szCs w:val="22"/>
                <w:highlight w:val="yellow"/>
              </w:rPr>
            </w:pPr>
            <w:r w:rsidRPr="000660F3">
              <w:rPr>
                <w:rFonts w:ascii="Calibri" w:hAnsi="Calibri" w:cs="Calibri"/>
                <w:b/>
                <w:sz w:val="22"/>
                <w:szCs w:val="22"/>
                <w:highlight w:val="yellow"/>
              </w:rPr>
              <w:t>Personal Development</w:t>
            </w:r>
          </w:p>
          <w:p w14:paraId="5DF4F5CE" w14:textId="77777777" w:rsidR="000B0BA3" w:rsidRPr="000660F3" w:rsidRDefault="000B0BA3" w:rsidP="000B0BA3">
            <w:pPr>
              <w:rPr>
                <w:rFonts w:ascii="Calibri" w:hAnsi="Calibri" w:cs="Calibri"/>
                <w:sz w:val="22"/>
                <w:szCs w:val="22"/>
                <w:highlight w:val="yellow"/>
              </w:rPr>
            </w:pPr>
          </w:p>
          <w:p w14:paraId="60BA818D" w14:textId="77777777" w:rsidR="000B0BA3" w:rsidRPr="000660F3" w:rsidRDefault="000B0BA3" w:rsidP="000B0BA3">
            <w:pPr>
              <w:rPr>
                <w:rFonts w:ascii="Calibri" w:hAnsi="Calibri" w:cs="Calibri"/>
                <w:sz w:val="22"/>
                <w:szCs w:val="22"/>
                <w:highlight w:val="yellow"/>
              </w:rPr>
            </w:pPr>
          </w:p>
          <w:p w14:paraId="66B71411" w14:textId="77777777" w:rsidR="000B0BA3" w:rsidRPr="000660F3" w:rsidRDefault="000B0BA3" w:rsidP="000B0BA3">
            <w:pPr>
              <w:rPr>
                <w:rFonts w:ascii="Calibri" w:hAnsi="Calibri" w:cs="Calibri"/>
                <w:sz w:val="22"/>
                <w:szCs w:val="22"/>
                <w:highlight w:val="yellow"/>
              </w:rPr>
            </w:pPr>
          </w:p>
          <w:p w14:paraId="758E1EA3" w14:textId="77777777" w:rsidR="000B0BA3" w:rsidRPr="000660F3" w:rsidRDefault="000B0BA3" w:rsidP="000B0BA3">
            <w:pPr>
              <w:rPr>
                <w:rFonts w:ascii="Calibri" w:hAnsi="Calibri" w:cs="Calibri"/>
                <w:sz w:val="22"/>
                <w:szCs w:val="22"/>
                <w:highlight w:val="yellow"/>
              </w:rPr>
            </w:pPr>
          </w:p>
          <w:p w14:paraId="205FC477" w14:textId="77777777" w:rsidR="000B0BA3" w:rsidRPr="000660F3" w:rsidRDefault="000B0BA3" w:rsidP="000B0BA3">
            <w:pPr>
              <w:rPr>
                <w:rFonts w:ascii="Calibri" w:hAnsi="Calibri" w:cs="Calibri"/>
                <w:sz w:val="22"/>
                <w:szCs w:val="22"/>
                <w:highlight w:val="yellow"/>
              </w:rPr>
            </w:pPr>
          </w:p>
          <w:p w14:paraId="5B64FA1E" w14:textId="77777777" w:rsidR="000B0BA3" w:rsidRPr="000660F3" w:rsidRDefault="000B0BA3" w:rsidP="000B0BA3">
            <w:pPr>
              <w:rPr>
                <w:rFonts w:ascii="Calibri" w:hAnsi="Calibri" w:cs="Calibri"/>
                <w:sz w:val="22"/>
                <w:szCs w:val="22"/>
                <w:highlight w:val="yellow"/>
              </w:rPr>
            </w:pPr>
          </w:p>
          <w:p w14:paraId="5C2EDA7D" w14:textId="77777777" w:rsidR="000B0BA3" w:rsidRPr="000660F3" w:rsidRDefault="000B0BA3" w:rsidP="000B0BA3">
            <w:pPr>
              <w:rPr>
                <w:rFonts w:ascii="Calibri" w:hAnsi="Calibri" w:cs="Calibri"/>
                <w:sz w:val="22"/>
                <w:szCs w:val="22"/>
                <w:highlight w:val="yellow"/>
              </w:rPr>
            </w:pPr>
          </w:p>
          <w:p w14:paraId="46B2EE07" w14:textId="77777777" w:rsidR="000B0BA3" w:rsidRPr="000660F3" w:rsidRDefault="000B0BA3" w:rsidP="000B0BA3">
            <w:pPr>
              <w:rPr>
                <w:rFonts w:ascii="Calibri" w:hAnsi="Calibri" w:cs="Calibri"/>
                <w:sz w:val="22"/>
                <w:szCs w:val="22"/>
                <w:highlight w:val="yellow"/>
              </w:rPr>
            </w:pPr>
          </w:p>
          <w:p w14:paraId="0D71FED8" w14:textId="66EE3020" w:rsidR="00210078" w:rsidRPr="000660F3" w:rsidRDefault="00210078" w:rsidP="000B0BA3">
            <w:pPr>
              <w:rPr>
                <w:rFonts w:ascii="Calibri" w:hAnsi="Calibri" w:cs="Calibri"/>
                <w:sz w:val="22"/>
                <w:szCs w:val="22"/>
                <w:highlight w:val="yellow"/>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E3AFA43" w14:textId="77777777" w:rsidR="006967C7" w:rsidRPr="00B33A9F" w:rsidRDefault="006967C7" w:rsidP="006967C7">
            <w:pPr>
              <w:rPr>
                <w:rFonts w:asciiTheme="minorHAnsi" w:hAnsiTheme="minorHAnsi" w:cstheme="minorHAnsi"/>
                <w:b/>
                <w:sz w:val="20"/>
                <w:szCs w:val="20"/>
              </w:rPr>
            </w:pPr>
            <w:r w:rsidRPr="00B33A9F">
              <w:rPr>
                <w:rFonts w:asciiTheme="minorHAnsi" w:hAnsiTheme="minorHAnsi" w:cstheme="minorHAnsi"/>
                <w:b/>
                <w:sz w:val="20"/>
                <w:szCs w:val="20"/>
              </w:rPr>
              <w:t>Ensure that pupils develop a deep understanding of Fundamental British Values</w:t>
            </w:r>
          </w:p>
          <w:p w14:paraId="55778418" w14:textId="351FDF06" w:rsidR="001E2AAB" w:rsidRPr="00B33A9F" w:rsidRDefault="001E2AAB" w:rsidP="003C5646">
            <w:pPr>
              <w:contextualSpacing/>
              <w:rPr>
                <w:rFonts w:asciiTheme="minorHAnsi" w:hAnsiTheme="minorHAnsi" w:cstheme="minorHAnsi"/>
                <w:b/>
                <w:sz w:val="20"/>
                <w:szCs w:val="20"/>
              </w:rPr>
            </w:pPr>
          </w:p>
          <w:p w14:paraId="22BBA93F" w14:textId="145894FB" w:rsidR="00B33A9F" w:rsidRPr="00B33A9F" w:rsidRDefault="00B33A9F" w:rsidP="003C5646">
            <w:pPr>
              <w:contextualSpacing/>
              <w:rPr>
                <w:rFonts w:asciiTheme="minorHAnsi" w:hAnsiTheme="minorHAnsi" w:cstheme="minorHAnsi"/>
                <w:b/>
                <w:sz w:val="20"/>
                <w:szCs w:val="20"/>
              </w:rPr>
            </w:pPr>
          </w:p>
          <w:p w14:paraId="2558126A" w14:textId="3EC72CF2" w:rsidR="00B33A9F" w:rsidRPr="00B33A9F" w:rsidRDefault="00B33A9F" w:rsidP="003C5646">
            <w:pPr>
              <w:contextualSpacing/>
              <w:rPr>
                <w:rFonts w:asciiTheme="minorHAnsi" w:hAnsiTheme="minorHAnsi" w:cstheme="minorHAnsi"/>
                <w:b/>
                <w:sz w:val="20"/>
                <w:szCs w:val="20"/>
              </w:rPr>
            </w:pPr>
          </w:p>
          <w:p w14:paraId="7A1421D8" w14:textId="716344D1" w:rsidR="00B33A9F" w:rsidRPr="00B33A9F" w:rsidRDefault="00B33A9F" w:rsidP="003C5646">
            <w:pPr>
              <w:contextualSpacing/>
              <w:rPr>
                <w:rFonts w:asciiTheme="minorHAnsi" w:hAnsiTheme="minorHAnsi" w:cstheme="minorHAnsi"/>
                <w:b/>
                <w:sz w:val="20"/>
                <w:szCs w:val="20"/>
              </w:rPr>
            </w:pPr>
          </w:p>
          <w:p w14:paraId="0853EEC1" w14:textId="16FB1A16" w:rsidR="00B33A9F" w:rsidRPr="00B33A9F" w:rsidRDefault="00B33A9F" w:rsidP="003C5646">
            <w:pPr>
              <w:contextualSpacing/>
              <w:rPr>
                <w:rFonts w:asciiTheme="minorHAnsi" w:hAnsiTheme="minorHAnsi" w:cstheme="minorHAnsi"/>
                <w:b/>
                <w:sz w:val="20"/>
                <w:szCs w:val="20"/>
              </w:rPr>
            </w:pPr>
          </w:p>
          <w:p w14:paraId="3A248BC5" w14:textId="2712CCE0" w:rsidR="00B33A9F" w:rsidRPr="00B33A9F" w:rsidRDefault="00B33A9F" w:rsidP="003C5646">
            <w:pPr>
              <w:contextualSpacing/>
              <w:rPr>
                <w:rFonts w:asciiTheme="minorHAnsi" w:hAnsiTheme="minorHAnsi" w:cstheme="minorHAnsi"/>
                <w:b/>
                <w:sz w:val="20"/>
                <w:szCs w:val="20"/>
              </w:rPr>
            </w:pPr>
          </w:p>
          <w:p w14:paraId="174A6BB8" w14:textId="1D132A1E" w:rsidR="00B33A9F" w:rsidRPr="00B33A9F" w:rsidRDefault="00B33A9F" w:rsidP="003C5646">
            <w:pPr>
              <w:contextualSpacing/>
              <w:rPr>
                <w:rFonts w:asciiTheme="minorHAnsi" w:hAnsiTheme="minorHAnsi" w:cstheme="minorHAnsi"/>
                <w:b/>
                <w:sz w:val="20"/>
                <w:szCs w:val="20"/>
              </w:rPr>
            </w:pPr>
          </w:p>
          <w:p w14:paraId="03438430" w14:textId="5032DD42" w:rsidR="00B33A9F" w:rsidRPr="00B33A9F" w:rsidRDefault="00B33A9F" w:rsidP="003C5646">
            <w:pPr>
              <w:contextualSpacing/>
              <w:rPr>
                <w:rFonts w:asciiTheme="minorHAnsi" w:hAnsiTheme="minorHAnsi" w:cstheme="minorHAnsi"/>
                <w:b/>
                <w:sz w:val="20"/>
                <w:szCs w:val="20"/>
              </w:rPr>
            </w:pPr>
          </w:p>
          <w:p w14:paraId="4A5F132E" w14:textId="3C6FB343" w:rsidR="00B33A9F" w:rsidRPr="00B33A9F" w:rsidRDefault="00B33A9F" w:rsidP="003C5646">
            <w:pPr>
              <w:contextualSpacing/>
              <w:rPr>
                <w:rFonts w:asciiTheme="minorHAnsi" w:hAnsiTheme="minorHAnsi" w:cstheme="minorHAnsi"/>
                <w:b/>
                <w:sz w:val="20"/>
                <w:szCs w:val="20"/>
              </w:rPr>
            </w:pPr>
          </w:p>
          <w:p w14:paraId="243CEC3B" w14:textId="503F5392" w:rsidR="00B33A9F" w:rsidRPr="00B33A9F" w:rsidRDefault="00B33A9F" w:rsidP="003C5646">
            <w:pPr>
              <w:contextualSpacing/>
              <w:rPr>
                <w:rFonts w:asciiTheme="minorHAnsi" w:hAnsiTheme="minorHAnsi" w:cstheme="minorHAnsi"/>
                <w:b/>
                <w:sz w:val="20"/>
                <w:szCs w:val="20"/>
              </w:rPr>
            </w:pPr>
          </w:p>
          <w:p w14:paraId="2875F476" w14:textId="77777777" w:rsidR="00B33A9F" w:rsidRPr="00B33A9F" w:rsidRDefault="00B33A9F" w:rsidP="003C5646">
            <w:pPr>
              <w:contextualSpacing/>
              <w:rPr>
                <w:rFonts w:asciiTheme="minorHAnsi" w:hAnsiTheme="minorHAnsi" w:cstheme="minorHAnsi"/>
                <w:b/>
                <w:sz w:val="20"/>
                <w:szCs w:val="20"/>
              </w:rPr>
            </w:pPr>
          </w:p>
          <w:p w14:paraId="2F5BA840" w14:textId="479FC3BE" w:rsidR="003C5646" w:rsidRPr="00B33A9F" w:rsidRDefault="003C5646" w:rsidP="003C5646">
            <w:pPr>
              <w:contextualSpacing/>
              <w:rPr>
                <w:rFonts w:asciiTheme="minorHAnsi" w:hAnsiTheme="minorHAnsi" w:cstheme="minorHAnsi"/>
                <w:b/>
                <w:sz w:val="20"/>
                <w:szCs w:val="20"/>
              </w:rPr>
            </w:pPr>
            <w:r w:rsidRPr="00B33A9F">
              <w:rPr>
                <w:rFonts w:asciiTheme="minorHAnsi" w:hAnsiTheme="minorHAnsi" w:cstheme="minorHAnsi"/>
                <w:b/>
                <w:sz w:val="20"/>
                <w:szCs w:val="20"/>
              </w:rPr>
              <w:t xml:space="preserve">Ensure that pupils are provided </w:t>
            </w:r>
            <w:r w:rsidR="008B4C9A" w:rsidRPr="00B33A9F">
              <w:rPr>
                <w:rFonts w:asciiTheme="minorHAnsi" w:hAnsiTheme="minorHAnsi" w:cstheme="minorHAnsi"/>
                <w:b/>
                <w:sz w:val="20"/>
                <w:szCs w:val="20"/>
              </w:rPr>
              <w:t>with a breadth of extra-curricular and enrichment opportunities</w:t>
            </w:r>
          </w:p>
          <w:p w14:paraId="6A526D2C" w14:textId="77777777" w:rsidR="003C5646" w:rsidRPr="00B33A9F" w:rsidRDefault="003C5646" w:rsidP="003C5646">
            <w:pPr>
              <w:rPr>
                <w:rFonts w:asciiTheme="minorHAnsi" w:hAnsiTheme="minorHAnsi" w:cstheme="minorHAnsi"/>
                <w:sz w:val="18"/>
                <w:szCs w:val="18"/>
              </w:rPr>
            </w:pPr>
          </w:p>
          <w:p w14:paraId="45163E73" w14:textId="06402562" w:rsidR="00210078" w:rsidRPr="00B33A9F" w:rsidRDefault="00210078" w:rsidP="006967C7">
            <w:pPr>
              <w:rPr>
                <w:rFonts w:asciiTheme="minorHAnsi" w:hAnsiTheme="minorHAnsi"/>
                <w:b/>
                <w:sz w:val="20"/>
                <w:szCs w:val="20"/>
              </w:rPr>
            </w:pPr>
          </w:p>
        </w:tc>
        <w:tc>
          <w:tcPr>
            <w:tcW w:w="1736" w:type="pct"/>
            <w:tcBorders>
              <w:top w:val="single" w:sz="4" w:space="0" w:color="auto"/>
              <w:left w:val="single" w:sz="4" w:space="0" w:color="auto"/>
              <w:bottom w:val="single" w:sz="4" w:space="0" w:color="auto"/>
              <w:right w:val="single" w:sz="4" w:space="0" w:color="auto"/>
            </w:tcBorders>
            <w:shd w:val="clear" w:color="auto" w:fill="auto"/>
          </w:tcPr>
          <w:p w14:paraId="3940F756" w14:textId="77777777" w:rsidR="006967C7" w:rsidRPr="00B33A9F" w:rsidRDefault="006967C7" w:rsidP="00D00A6E">
            <w:pPr>
              <w:pStyle w:val="ListParagraph"/>
              <w:numPr>
                <w:ilvl w:val="0"/>
                <w:numId w:val="12"/>
              </w:numPr>
              <w:rPr>
                <w:rFonts w:ascii="Calibri" w:hAnsi="Calibri" w:cs="Calibri"/>
                <w:sz w:val="19"/>
                <w:szCs w:val="19"/>
              </w:rPr>
            </w:pPr>
            <w:r w:rsidRPr="00B33A9F">
              <w:rPr>
                <w:rFonts w:ascii="Calibri" w:hAnsi="Calibri" w:cs="Calibri"/>
              </w:rPr>
              <w:t>Prepare learners for life in modern Britain by celebrating what we have in common and promoting respect for the different protected characteristics as defined in law.</w:t>
            </w:r>
          </w:p>
          <w:p w14:paraId="7DF5DE87" w14:textId="637C5D9B" w:rsidR="006967C7" w:rsidRPr="00B33A9F" w:rsidRDefault="00706ED7" w:rsidP="00D00A6E">
            <w:pPr>
              <w:pStyle w:val="ListParagraph"/>
              <w:numPr>
                <w:ilvl w:val="0"/>
                <w:numId w:val="12"/>
              </w:numPr>
              <w:rPr>
                <w:rFonts w:ascii="Calibri" w:hAnsi="Calibri" w:cs="Calibri"/>
                <w:sz w:val="19"/>
                <w:szCs w:val="19"/>
              </w:rPr>
            </w:pPr>
            <w:r w:rsidRPr="00B33A9F">
              <w:rPr>
                <w:rFonts w:ascii="Calibri" w:hAnsi="Calibri" w:cs="Calibri"/>
              </w:rPr>
              <w:t xml:space="preserve">Ensure that </w:t>
            </w:r>
            <w:r w:rsidR="006967C7" w:rsidRPr="00B33A9F">
              <w:rPr>
                <w:rFonts w:ascii="Calibri" w:hAnsi="Calibri" w:cs="Calibri"/>
              </w:rPr>
              <w:t>the PSHE</w:t>
            </w:r>
            <w:r w:rsidR="00B33A9F" w:rsidRPr="00B33A9F">
              <w:rPr>
                <w:rFonts w:ascii="Calibri" w:hAnsi="Calibri" w:cs="Calibri"/>
              </w:rPr>
              <w:t>/RSE</w:t>
            </w:r>
            <w:r w:rsidR="006967C7" w:rsidRPr="00B33A9F">
              <w:rPr>
                <w:rFonts w:ascii="Calibri" w:hAnsi="Calibri" w:cs="Calibri"/>
              </w:rPr>
              <w:t xml:space="preserve"> curriculum</w:t>
            </w:r>
            <w:r w:rsidRPr="00B33A9F">
              <w:rPr>
                <w:rFonts w:ascii="Calibri" w:hAnsi="Calibri" w:cs="Calibri"/>
              </w:rPr>
              <w:t xml:space="preserve"> is implemented to provide ongoing teaching</w:t>
            </w:r>
            <w:r w:rsidR="006967C7" w:rsidRPr="00B33A9F">
              <w:rPr>
                <w:rFonts w:ascii="Calibri" w:hAnsi="Calibri" w:cs="Calibri"/>
              </w:rPr>
              <w:t xml:space="preserve"> of Fundamenta</w:t>
            </w:r>
            <w:r w:rsidRPr="00B33A9F">
              <w:rPr>
                <w:rFonts w:ascii="Calibri" w:hAnsi="Calibri" w:cs="Calibri"/>
              </w:rPr>
              <w:t>l British Values. Pu</w:t>
            </w:r>
            <w:r w:rsidR="006967C7" w:rsidRPr="00B33A9F">
              <w:rPr>
                <w:rFonts w:ascii="Calibri" w:hAnsi="Calibri" w:cs="Calibri"/>
              </w:rPr>
              <w:t>pils have a good understanding of democracy, mutual respect, the rule of law and individual liberty.</w:t>
            </w:r>
          </w:p>
          <w:p w14:paraId="3CD1AE9A" w14:textId="36CD2187" w:rsidR="0062204D" w:rsidRPr="00B33A9F" w:rsidRDefault="0062204D" w:rsidP="00D00A6E">
            <w:pPr>
              <w:pStyle w:val="ListParagraph"/>
              <w:numPr>
                <w:ilvl w:val="0"/>
                <w:numId w:val="12"/>
              </w:numPr>
              <w:rPr>
                <w:rFonts w:ascii="Calibri" w:hAnsi="Calibri" w:cs="Calibri"/>
                <w:sz w:val="19"/>
                <w:szCs w:val="19"/>
              </w:rPr>
            </w:pPr>
            <w:r w:rsidRPr="00B33A9F">
              <w:rPr>
                <w:rFonts w:ascii="Calibri" w:hAnsi="Calibri" w:cs="Calibri"/>
              </w:rPr>
              <w:t>Access</w:t>
            </w:r>
            <w:r w:rsidR="00706ED7" w:rsidRPr="00B33A9F">
              <w:rPr>
                <w:rFonts w:ascii="Calibri" w:hAnsi="Calibri" w:cs="Calibri"/>
              </w:rPr>
              <w:t xml:space="preserve"> specialist enhancement of the PSHE/</w:t>
            </w:r>
            <w:r w:rsidR="006967C7" w:rsidRPr="00B33A9F">
              <w:rPr>
                <w:rFonts w:ascii="Calibri" w:hAnsi="Calibri" w:cs="Calibri"/>
              </w:rPr>
              <w:t>RS</w:t>
            </w:r>
            <w:r w:rsidRPr="00B33A9F">
              <w:rPr>
                <w:rFonts w:ascii="Calibri" w:hAnsi="Calibri" w:cs="Calibri"/>
              </w:rPr>
              <w:t xml:space="preserve">E curriculum </w:t>
            </w:r>
            <w:proofErr w:type="spellStart"/>
            <w:r w:rsidRPr="00B33A9F">
              <w:rPr>
                <w:rFonts w:ascii="Calibri" w:hAnsi="Calibri" w:cs="Calibri"/>
              </w:rPr>
              <w:t>eg</w:t>
            </w:r>
            <w:proofErr w:type="spellEnd"/>
            <w:r w:rsidRPr="00B33A9F">
              <w:rPr>
                <w:rFonts w:ascii="Calibri" w:hAnsi="Calibri" w:cs="Calibri"/>
              </w:rPr>
              <w:t xml:space="preserve"> school nursing service, </w:t>
            </w:r>
            <w:proofErr w:type="spellStart"/>
            <w:r w:rsidRPr="00B33A9F">
              <w:rPr>
                <w:rFonts w:ascii="Calibri" w:hAnsi="Calibri" w:cs="Calibri"/>
              </w:rPr>
              <w:t>Barnardos</w:t>
            </w:r>
            <w:proofErr w:type="spellEnd"/>
            <w:r w:rsidR="00706ED7" w:rsidRPr="00B33A9F">
              <w:rPr>
                <w:rFonts w:ascii="Calibri" w:hAnsi="Calibri" w:cs="Calibri"/>
              </w:rPr>
              <w:t>, Ariel Trust</w:t>
            </w:r>
          </w:p>
          <w:p w14:paraId="768BF841" w14:textId="78A8A7D9" w:rsidR="00706ED7" w:rsidRPr="00B33A9F" w:rsidRDefault="00706ED7" w:rsidP="00D00A6E">
            <w:pPr>
              <w:pStyle w:val="ListParagraph"/>
              <w:ind w:left="360"/>
              <w:rPr>
                <w:rFonts w:ascii="Calibri" w:hAnsi="Calibri" w:cs="Calibri"/>
                <w:sz w:val="19"/>
                <w:szCs w:val="19"/>
              </w:rPr>
            </w:pPr>
          </w:p>
          <w:p w14:paraId="793C21DF" w14:textId="50302656" w:rsidR="0049237C" w:rsidRPr="00B33A9F" w:rsidRDefault="0049237C" w:rsidP="00D00A6E">
            <w:pPr>
              <w:pStyle w:val="ListParagraph"/>
              <w:ind w:left="360"/>
              <w:rPr>
                <w:rFonts w:ascii="Calibri" w:hAnsi="Calibri" w:cs="Calibri"/>
                <w:sz w:val="19"/>
                <w:szCs w:val="19"/>
              </w:rPr>
            </w:pPr>
          </w:p>
          <w:p w14:paraId="623B986B" w14:textId="23531F48" w:rsidR="00B33A9F" w:rsidRPr="00B33A9F" w:rsidRDefault="00B33A9F" w:rsidP="00D00A6E">
            <w:pPr>
              <w:pStyle w:val="ListParagraph"/>
              <w:ind w:left="360"/>
              <w:rPr>
                <w:rFonts w:ascii="Calibri" w:hAnsi="Calibri" w:cs="Calibri"/>
                <w:sz w:val="19"/>
                <w:szCs w:val="19"/>
              </w:rPr>
            </w:pPr>
          </w:p>
          <w:p w14:paraId="46E3E1E6" w14:textId="2F5E1F1B" w:rsidR="00B33A9F" w:rsidRPr="00B33A9F" w:rsidRDefault="00B33A9F" w:rsidP="00D00A6E">
            <w:pPr>
              <w:pStyle w:val="ListParagraph"/>
              <w:ind w:left="360"/>
              <w:rPr>
                <w:rFonts w:ascii="Calibri" w:hAnsi="Calibri" w:cs="Calibri"/>
                <w:sz w:val="19"/>
                <w:szCs w:val="19"/>
              </w:rPr>
            </w:pPr>
          </w:p>
          <w:p w14:paraId="48DC0D86" w14:textId="3CFFA8CB" w:rsidR="00B33A9F" w:rsidRPr="00B33A9F" w:rsidRDefault="00B33A9F" w:rsidP="00D00A6E">
            <w:pPr>
              <w:pStyle w:val="ListParagraph"/>
              <w:ind w:left="360"/>
              <w:rPr>
                <w:rFonts w:ascii="Calibri" w:hAnsi="Calibri" w:cs="Calibri"/>
                <w:sz w:val="19"/>
                <w:szCs w:val="19"/>
              </w:rPr>
            </w:pPr>
          </w:p>
          <w:p w14:paraId="36FB48CA" w14:textId="61244D70" w:rsidR="00B33A9F" w:rsidRPr="00B33A9F" w:rsidRDefault="00B33A9F" w:rsidP="00D00A6E">
            <w:pPr>
              <w:pStyle w:val="ListParagraph"/>
              <w:ind w:left="360"/>
              <w:rPr>
                <w:rFonts w:ascii="Calibri" w:hAnsi="Calibri" w:cs="Calibri"/>
                <w:sz w:val="19"/>
                <w:szCs w:val="19"/>
              </w:rPr>
            </w:pPr>
          </w:p>
          <w:p w14:paraId="48BBBCA5" w14:textId="6540E28D" w:rsidR="00B33A9F" w:rsidRPr="00B33A9F" w:rsidRDefault="00B33A9F" w:rsidP="00D00A6E">
            <w:pPr>
              <w:pStyle w:val="ListParagraph"/>
              <w:ind w:left="360"/>
              <w:rPr>
                <w:rFonts w:ascii="Calibri" w:hAnsi="Calibri" w:cs="Calibri"/>
                <w:sz w:val="19"/>
                <w:szCs w:val="19"/>
              </w:rPr>
            </w:pPr>
          </w:p>
          <w:p w14:paraId="0540288C" w14:textId="77777777" w:rsidR="00B33A9F" w:rsidRPr="00B33A9F" w:rsidRDefault="00B33A9F" w:rsidP="00D00A6E">
            <w:pPr>
              <w:pStyle w:val="ListParagraph"/>
              <w:ind w:left="360"/>
              <w:rPr>
                <w:rFonts w:ascii="Calibri" w:hAnsi="Calibri" w:cs="Calibri"/>
                <w:sz w:val="19"/>
                <w:szCs w:val="19"/>
              </w:rPr>
            </w:pPr>
          </w:p>
          <w:p w14:paraId="4F45E9FD" w14:textId="5C075466" w:rsidR="00706ED7" w:rsidRPr="00B33A9F" w:rsidRDefault="00706ED7" w:rsidP="00D00A6E">
            <w:pPr>
              <w:pStyle w:val="ListParagraph"/>
              <w:numPr>
                <w:ilvl w:val="0"/>
                <w:numId w:val="12"/>
              </w:numPr>
              <w:rPr>
                <w:rFonts w:ascii="Calibri" w:hAnsi="Calibri" w:cs="Calibri"/>
              </w:rPr>
            </w:pPr>
            <w:r w:rsidRPr="00B33A9F">
              <w:rPr>
                <w:rFonts w:ascii="Calibri" w:hAnsi="Calibri" w:cs="Calibri"/>
              </w:rPr>
              <w:t>Ensure all pupils have access to a range of quality extra-curricular opportunities and enhancement activities</w:t>
            </w:r>
          </w:p>
          <w:p w14:paraId="3F4CECFC" w14:textId="72D70A0F" w:rsidR="00706ED7" w:rsidRPr="00B33A9F" w:rsidRDefault="001E2AAB" w:rsidP="00D00A6E">
            <w:pPr>
              <w:pStyle w:val="ListParagraph"/>
              <w:numPr>
                <w:ilvl w:val="0"/>
                <w:numId w:val="12"/>
              </w:numPr>
              <w:rPr>
                <w:rFonts w:ascii="Calibri" w:hAnsi="Calibri" w:cs="Calibri"/>
              </w:rPr>
            </w:pPr>
            <w:r w:rsidRPr="00B33A9F">
              <w:rPr>
                <w:rFonts w:ascii="Calibri" w:hAnsi="Calibri" w:cs="Calibri"/>
              </w:rPr>
              <w:t>Audit pupil uptake of extra-curricular opportunities, identify barriers and pupil interest in order to provide suitable, engaging opportunities going forward</w:t>
            </w:r>
          </w:p>
          <w:p w14:paraId="01668A9D" w14:textId="7C6957AA" w:rsidR="00706ED7" w:rsidRPr="00B33A9F" w:rsidRDefault="00D00A6E" w:rsidP="00D00A6E">
            <w:pPr>
              <w:pStyle w:val="ListParagraph"/>
              <w:numPr>
                <w:ilvl w:val="0"/>
                <w:numId w:val="12"/>
              </w:numPr>
              <w:rPr>
                <w:rFonts w:ascii="Calibri" w:hAnsi="Calibri" w:cs="Calibri"/>
              </w:rPr>
            </w:pPr>
            <w:r w:rsidRPr="00B33A9F">
              <w:rPr>
                <w:rFonts w:ascii="Calibri" w:hAnsi="Calibri" w:cs="Calibri"/>
              </w:rPr>
              <w:t>Monitor the uptake and engagement of pupils/specific groups of pupils in extra-curricular activities</w:t>
            </w:r>
          </w:p>
        </w:tc>
        <w:tc>
          <w:tcPr>
            <w:tcW w:w="1069" w:type="pct"/>
            <w:tcBorders>
              <w:top w:val="single" w:sz="4" w:space="0" w:color="auto"/>
              <w:left w:val="single" w:sz="4" w:space="0" w:color="auto"/>
              <w:bottom w:val="single" w:sz="4" w:space="0" w:color="auto"/>
              <w:right w:val="single" w:sz="4" w:space="0" w:color="auto"/>
            </w:tcBorders>
            <w:shd w:val="clear" w:color="auto" w:fill="auto"/>
          </w:tcPr>
          <w:p w14:paraId="5AA98819" w14:textId="4EC8ACEF" w:rsidR="00093846" w:rsidRPr="00B33A9F" w:rsidRDefault="00093846" w:rsidP="00093846">
            <w:pPr>
              <w:pStyle w:val="ListParagraph"/>
              <w:numPr>
                <w:ilvl w:val="0"/>
                <w:numId w:val="12"/>
              </w:numPr>
              <w:spacing w:before="100" w:beforeAutospacing="1" w:after="100" w:afterAutospacing="1"/>
              <w:contextualSpacing/>
              <w:rPr>
                <w:rFonts w:asciiTheme="minorHAnsi" w:hAnsiTheme="minorHAnsi" w:cstheme="minorHAnsi"/>
                <w:sz w:val="19"/>
                <w:szCs w:val="19"/>
              </w:rPr>
            </w:pPr>
            <w:r w:rsidRPr="00B33A9F">
              <w:rPr>
                <w:rFonts w:asciiTheme="minorHAnsi" w:hAnsiTheme="minorHAnsi" w:cstheme="minorHAnsi"/>
                <w:sz w:val="19"/>
                <w:szCs w:val="19"/>
              </w:rPr>
              <w:t>Staff will have a thorough understanding of British Values and will be able to provide quality teaching around this by following the whole school PSHE curriculum and by capitalising on recent/current affairs</w:t>
            </w:r>
          </w:p>
          <w:p w14:paraId="0B28F215" w14:textId="69CC63E4" w:rsidR="00D00A6E" w:rsidRPr="00B33A9F" w:rsidRDefault="00D00A6E" w:rsidP="0038501F">
            <w:pPr>
              <w:pStyle w:val="ListParagraph"/>
              <w:numPr>
                <w:ilvl w:val="0"/>
                <w:numId w:val="12"/>
              </w:numPr>
              <w:spacing w:before="100" w:beforeAutospacing="1" w:after="100" w:afterAutospacing="1"/>
              <w:contextualSpacing/>
              <w:rPr>
                <w:rFonts w:asciiTheme="minorHAnsi" w:hAnsiTheme="minorHAnsi" w:cstheme="minorHAnsi"/>
                <w:sz w:val="19"/>
                <w:szCs w:val="19"/>
              </w:rPr>
            </w:pPr>
            <w:r w:rsidRPr="00B33A9F">
              <w:rPr>
                <w:rFonts w:asciiTheme="minorHAnsi" w:hAnsiTheme="minorHAnsi" w:cstheme="minorHAnsi"/>
                <w:sz w:val="19"/>
                <w:szCs w:val="19"/>
              </w:rPr>
              <w:t>Pupils will have an excellent understanding of British values</w:t>
            </w:r>
            <w:r w:rsidR="00093846" w:rsidRPr="00B33A9F">
              <w:rPr>
                <w:rFonts w:asciiTheme="minorHAnsi" w:hAnsiTheme="minorHAnsi" w:cstheme="minorHAnsi"/>
                <w:sz w:val="19"/>
                <w:szCs w:val="19"/>
              </w:rPr>
              <w:t xml:space="preserve"> and will be </w:t>
            </w:r>
            <w:r w:rsidR="00FC56E3" w:rsidRPr="00B33A9F">
              <w:rPr>
                <w:rFonts w:asciiTheme="minorHAnsi" w:hAnsiTheme="minorHAnsi" w:cstheme="minorHAnsi"/>
                <w:sz w:val="19"/>
                <w:szCs w:val="19"/>
              </w:rPr>
              <w:t xml:space="preserve">able to </w:t>
            </w:r>
            <w:r w:rsidR="00093846" w:rsidRPr="00B33A9F">
              <w:rPr>
                <w:rFonts w:asciiTheme="minorHAnsi" w:hAnsiTheme="minorHAnsi" w:cstheme="minorHAnsi"/>
                <w:sz w:val="19"/>
                <w:szCs w:val="19"/>
              </w:rPr>
              <w:t>apply these to their own lives, beliefs and values</w:t>
            </w:r>
          </w:p>
          <w:p w14:paraId="5A997752" w14:textId="4ED51772" w:rsidR="001E2AAB" w:rsidRPr="00B33A9F" w:rsidRDefault="001E2AAB" w:rsidP="0038501F">
            <w:pPr>
              <w:pStyle w:val="ListParagraph"/>
              <w:numPr>
                <w:ilvl w:val="0"/>
                <w:numId w:val="12"/>
              </w:numPr>
              <w:spacing w:before="100" w:beforeAutospacing="1" w:after="100" w:afterAutospacing="1"/>
              <w:contextualSpacing/>
              <w:rPr>
                <w:rFonts w:asciiTheme="minorHAnsi" w:hAnsiTheme="minorHAnsi" w:cstheme="minorHAnsi"/>
                <w:sz w:val="19"/>
                <w:szCs w:val="19"/>
              </w:rPr>
            </w:pPr>
            <w:r w:rsidRPr="00B33A9F">
              <w:rPr>
                <w:rFonts w:asciiTheme="minorHAnsi" w:hAnsiTheme="minorHAnsi" w:cstheme="minorHAnsi"/>
                <w:sz w:val="19"/>
                <w:szCs w:val="19"/>
              </w:rPr>
              <w:t>Staff</w:t>
            </w:r>
            <w:r w:rsidR="00093846" w:rsidRPr="00B33A9F">
              <w:rPr>
                <w:rFonts w:asciiTheme="minorHAnsi" w:hAnsiTheme="minorHAnsi" w:cstheme="minorHAnsi"/>
                <w:sz w:val="19"/>
                <w:szCs w:val="19"/>
              </w:rPr>
              <w:t xml:space="preserve"> will have a range of resources/experts </w:t>
            </w:r>
            <w:r w:rsidRPr="00B33A9F">
              <w:rPr>
                <w:rFonts w:asciiTheme="minorHAnsi" w:hAnsiTheme="minorHAnsi" w:cstheme="minorHAnsi"/>
                <w:sz w:val="19"/>
                <w:szCs w:val="19"/>
              </w:rPr>
              <w:t>to s</w:t>
            </w:r>
            <w:r w:rsidR="00093846" w:rsidRPr="00B33A9F">
              <w:rPr>
                <w:rFonts w:asciiTheme="minorHAnsi" w:hAnsiTheme="minorHAnsi" w:cstheme="minorHAnsi"/>
                <w:sz w:val="19"/>
                <w:szCs w:val="19"/>
              </w:rPr>
              <w:t xml:space="preserve">upport teaching and learning in </w:t>
            </w:r>
            <w:r w:rsidRPr="00B33A9F">
              <w:rPr>
                <w:rFonts w:asciiTheme="minorHAnsi" w:hAnsiTheme="minorHAnsi" w:cstheme="minorHAnsi"/>
                <w:sz w:val="19"/>
                <w:szCs w:val="19"/>
              </w:rPr>
              <w:t>PSHE</w:t>
            </w:r>
          </w:p>
          <w:p w14:paraId="619EF324" w14:textId="096036DD" w:rsidR="00093846" w:rsidRPr="00B33A9F" w:rsidRDefault="00093846" w:rsidP="00093846">
            <w:pPr>
              <w:pStyle w:val="ListParagraph"/>
              <w:spacing w:before="100" w:beforeAutospacing="1" w:after="100" w:afterAutospacing="1"/>
              <w:ind w:left="360"/>
              <w:contextualSpacing/>
              <w:rPr>
                <w:rFonts w:asciiTheme="minorHAnsi" w:hAnsiTheme="minorHAnsi" w:cstheme="minorHAnsi"/>
                <w:sz w:val="19"/>
                <w:szCs w:val="19"/>
              </w:rPr>
            </w:pPr>
          </w:p>
          <w:p w14:paraId="4B257202" w14:textId="769399A1" w:rsidR="00B33A9F" w:rsidRPr="00B33A9F" w:rsidRDefault="00B33A9F" w:rsidP="00093846">
            <w:pPr>
              <w:pStyle w:val="ListParagraph"/>
              <w:spacing w:before="100" w:beforeAutospacing="1" w:after="100" w:afterAutospacing="1"/>
              <w:ind w:left="360"/>
              <w:contextualSpacing/>
              <w:rPr>
                <w:rFonts w:asciiTheme="minorHAnsi" w:hAnsiTheme="minorHAnsi" w:cstheme="minorHAnsi"/>
                <w:sz w:val="19"/>
                <w:szCs w:val="19"/>
              </w:rPr>
            </w:pPr>
          </w:p>
          <w:p w14:paraId="1779ACB4" w14:textId="77777777" w:rsidR="00B33A9F" w:rsidRPr="00B33A9F" w:rsidRDefault="00B33A9F" w:rsidP="00093846">
            <w:pPr>
              <w:pStyle w:val="ListParagraph"/>
              <w:spacing w:before="100" w:beforeAutospacing="1" w:after="100" w:afterAutospacing="1"/>
              <w:ind w:left="360"/>
              <w:contextualSpacing/>
              <w:rPr>
                <w:rFonts w:asciiTheme="minorHAnsi" w:hAnsiTheme="minorHAnsi" w:cstheme="minorHAnsi"/>
                <w:sz w:val="19"/>
                <w:szCs w:val="19"/>
              </w:rPr>
            </w:pPr>
          </w:p>
          <w:p w14:paraId="4DF7B9A8" w14:textId="77777777" w:rsidR="00EF4B78" w:rsidRDefault="001E2AAB" w:rsidP="00093846">
            <w:pPr>
              <w:pStyle w:val="ListParagraph"/>
              <w:numPr>
                <w:ilvl w:val="0"/>
                <w:numId w:val="12"/>
              </w:numPr>
              <w:spacing w:before="100" w:beforeAutospacing="1" w:after="100" w:afterAutospacing="1"/>
              <w:contextualSpacing/>
              <w:rPr>
                <w:rFonts w:asciiTheme="minorHAnsi" w:hAnsiTheme="minorHAnsi" w:cstheme="minorHAnsi"/>
                <w:sz w:val="19"/>
                <w:szCs w:val="19"/>
              </w:rPr>
            </w:pPr>
            <w:r w:rsidRPr="00B33A9F">
              <w:rPr>
                <w:rFonts w:asciiTheme="minorHAnsi" w:hAnsiTheme="minorHAnsi" w:cstheme="minorHAnsi"/>
                <w:sz w:val="19"/>
                <w:szCs w:val="19"/>
              </w:rPr>
              <w:t>The majority of pupils will access a range of extra-curricular enhancement opportunities over the course of the year</w:t>
            </w:r>
            <w:r w:rsidR="00093846" w:rsidRPr="00B33A9F">
              <w:rPr>
                <w:rFonts w:asciiTheme="minorHAnsi" w:hAnsiTheme="minorHAnsi" w:cstheme="minorHAnsi"/>
                <w:sz w:val="19"/>
                <w:szCs w:val="19"/>
              </w:rPr>
              <w:t xml:space="preserve"> and their time in school</w:t>
            </w:r>
          </w:p>
          <w:p w14:paraId="6C80AA3C" w14:textId="09DDF924" w:rsidR="00B33A9F" w:rsidRPr="00B33A9F" w:rsidRDefault="00B33A9F" w:rsidP="00093846">
            <w:pPr>
              <w:pStyle w:val="ListParagraph"/>
              <w:numPr>
                <w:ilvl w:val="0"/>
                <w:numId w:val="12"/>
              </w:numPr>
              <w:spacing w:before="100" w:beforeAutospacing="1" w:after="100" w:afterAutospacing="1"/>
              <w:contextualSpacing/>
              <w:rPr>
                <w:rFonts w:asciiTheme="minorHAnsi" w:hAnsiTheme="minorHAnsi" w:cstheme="minorHAnsi"/>
                <w:sz w:val="19"/>
                <w:szCs w:val="19"/>
              </w:rPr>
            </w:pPr>
            <w:r>
              <w:rPr>
                <w:rFonts w:asciiTheme="minorHAnsi" w:hAnsiTheme="minorHAnsi" w:cstheme="minorHAnsi"/>
                <w:sz w:val="19"/>
                <w:szCs w:val="19"/>
              </w:rPr>
              <w:t>Extra-curricular activities will be planned to broker cultural capital opportunities</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7A50DA0" w14:textId="2ADA09CA" w:rsidR="00093846" w:rsidRPr="00B33A9F" w:rsidRDefault="00093846" w:rsidP="002B06CA">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SLT, link governor and subject leader to monitor implementation and impact of the school curriculum</w:t>
            </w:r>
          </w:p>
          <w:p w14:paraId="357F53B0" w14:textId="762D6C6A" w:rsidR="002B06CA" w:rsidRPr="00B33A9F" w:rsidRDefault="002B06CA" w:rsidP="002B06CA">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 xml:space="preserve">Monitor the quality of T &amp; L </w:t>
            </w:r>
            <w:r w:rsidR="001E2AAB" w:rsidRPr="00B33A9F">
              <w:rPr>
                <w:rFonts w:ascii="Calibri" w:hAnsi="Calibri"/>
                <w:color w:val="auto"/>
                <w:sz w:val="19"/>
                <w:szCs w:val="19"/>
              </w:rPr>
              <w:t xml:space="preserve">in PSHE </w:t>
            </w:r>
            <w:r w:rsidRPr="00B33A9F">
              <w:rPr>
                <w:rFonts w:ascii="Calibri" w:hAnsi="Calibri"/>
                <w:color w:val="auto"/>
                <w:sz w:val="19"/>
                <w:szCs w:val="19"/>
              </w:rPr>
              <w:t>across the school</w:t>
            </w:r>
          </w:p>
          <w:p w14:paraId="3667A66C" w14:textId="77777777" w:rsidR="002B06CA" w:rsidRPr="00B33A9F" w:rsidRDefault="00093846" w:rsidP="002B06CA">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Regular p</w:t>
            </w:r>
            <w:r w:rsidR="002B06CA" w:rsidRPr="00B33A9F">
              <w:rPr>
                <w:rFonts w:ascii="Calibri" w:hAnsi="Calibri"/>
                <w:color w:val="auto"/>
                <w:sz w:val="19"/>
                <w:szCs w:val="19"/>
              </w:rPr>
              <w:t>upil voice</w:t>
            </w:r>
            <w:r w:rsidRPr="00B33A9F">
              <w:rPr>
                <w:rFonts w:ascii="Calibri" w:hAnsi="Calibri"/>
                <w:color w:val="auto"/>
                <w:sz w:val="19"/>
                <w:szCs w:val="19"/>
              </w:rPr>
              <w:t xml:space="preserve"> review</w:t>
            </w:r>
          </w:p>
          <w:p w14:paraId="5A37AD34" w14:textId="31E32891" w:rsidR="00E052A0" w:rsidRPr="00B33A9F" w:rsidRDefault="00E052A0" w:rsidP="00E052A0">
            <w:pPr>
              <w:pStyle w:val="Tabletextbullet"/>
              <w:numPr>
                <w:ilvl w:val="0"/>
                <w:numId w:val="0"/>
              </w:numPr>
              <w:spacing w:before="100" w:beforeAutospacing="1" w:after="100" w:afterAutospacing="1"/>
              <w:rPr>
                <w:rFonts w:ascii="Calibri" w:hAnsi="Calibri"/>
                <w:color w:val="auto"/>
                <w:sz w:val="19"/>
                <w:szCs w:val="19"/>
              </w:rPr>
            </w:pPr>
          </w:p>
          <w:p w14:paraId="72981ED6" w14:textId="50E3E19D"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51533733" w14:textId="00798057"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503D30CB" w14:textId="5685B583"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629138C1" w14:textId="783B3FF7"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1411F09A" w14:textId="0F47FFD1"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582DAD6C" w14:textId="6B62E06C"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4B48876B" w14:textId="387FFB33"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20D49983" w14:textId="17120318"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290D74A8" w14:textId="77777777" w:rsidR="00B33A9F" w:rsidRPr="00B33A9F" w:rsidRDefault="00B33A9F" w:rsidP="00E052A0">
            <w:pPr>
              <w:pStyle w:val="Tabletextbullet"/>
              <w:numPr>
                <w:ilvl w:val="0"/>
                <w:numId w:val="0"/>
              </w:numPr>
              <w:spacing w:before="100" w:beforeAutospacing="1" w:after="100" w:afterAutospacing="1"/>
              <w:rPr>
                <w:rFonts w:ascii="Calibri" w:hAnsi="Calibri"/>
                <w:color w:val="auto"/>
                <w:sz w:val="19"/>
                <w:szCs w:val="19"/>
              </w:rPr>
            </w:pPr>
          </w:p>
          <w:p w14:paraId="59E1C2C5" w14:textId="4C16D11B" w:rsidR="003A7C71" w:rsidRPr="00B33A9F" w:rsidRDefault="00E052A0" w:rsidP="003A7C71">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 xml:space="preserve">SLT to monitor the uptake of extra-curricular and enrichment activities of all pupils regularly using </w:t>
            </w:r>
            <w:proofErr w:type="spellStart"/>
            <w:r w:rsidR="003A7C71" w:rsidRPr="00B33A9F">
              <w:rPr>
                <w:rFonts w:ascii="Calibri" w:hAnsi="Calibri"/>
                <w:color w:val="auto"/>
                <w:sz w:val="19"/>
                <w:szCs w:val="19"/>
              </w:rPr>
              <w:t>Edsential</w:t>
            </w:r>
            <w:proofErr w:type="spellEnd"/>
            <w:r w:rsidR="003A7C71" w:rsidRPr="00B33A9F">
              <w:rPr>
                <w:rFonts w:ascii="Calibri" w:hAnsi="Calibri"/>
                <w:color w:val="auto"/>
                <w:sz w:val="19"/>
                <w:szCs w:val="19"/>
              </w:rPr>
              <w:t xml:space="preserve"> apps</w:t>
            </w:r>
          </w:p>
          <w:p w14:paraId="2260CDA1" w14:textId="5ACAC889" w:rsidR="003A7C71" w:rsidRPr="00B33A9F" w:rsidRDefault="003A7C71" w:rsidP="003A7C71">
            <w:pPr>
              <w:pStyle w:val="Tabletextbullet"/>
              <w:numPr>
                <w:ilvl w:val="0"/>
                <w:numId w:val="0"/>
              </w:numPr>
              <w:spacing w:before="100" w:beforeAutospacing="1" w:after="100" w:afterAutospacing="1"/>
              <w:rPr>
                <w:rFonts w:ascii="Calibri" w:hAnsi="Calibri"/>
                <w:color w:val="auto"/>
                <w:sz w:val="19"/>
                <w:szCs w:val="19"/>
              </w:rPr>
            </w:pPr>
          </w:p>
          <w:p w14:paraId="5795ACC1" w14:textId="56B6751F" w:rsidR="00B33A9F" w:rsidRDefault="003A7C71" w:rsidP="00B33A9F">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Pupil and parent voice</w:t>
            </w:r>
          </w:p>
          <w:p w14:paraId="30B7F743" w14:textId="2F510431" w:rsidR="00B33A9F" w:rsidRDefault="00B33A9F" w:rsidP="00B33A9F">
            <w:pPr>
              <w:pStyle w:val="Tabletextbullet"/>
              <w:numPr>
                <w:ilvl w:val="0"/>
                <w:numId w:val="0"/>
              </w:numPr>
              <w:spacing w:before="100" w:beforeAutospacing="1" w:after="100" w:afterAutospacing="1"/>
              <w:rPr>
                <w:rFonts w:ascii="Calibri" w:hAnsi="Calibri"/>
                <w:color w:val="auto"/>
                <w:sz w:val="19"/>
                <w:szCs w:val="19"/>
              </w:rPr>
            </w:pPr>
          </w:p>
          <w:p w14:paraId="6F59D8D3" w14:textId="6EE15CEA" w:rsidR="00B33A9F" w:rsidRPr="00B33A9F" w:rsidRDefault="00B33A9F" w:rsidP="00B33A9F">
            <w:pPr>
              <w:pStyle w:val="Tabletextbullet"/>
              <w:numPr>
                <w:ilvl w:val="0"/>
                <w:numId w:val="12"/>
              </w:numPr>
              <w:spacing w:before="100" w:beforeAutospacing="1" w:after="100" w:afterAutospacing="1"/>
              <w:rPr>
                <w:rFonts w:ascii="Calibri" w:hAnsi="Calibri"/>
                <w:color w:val="auto"/>
                <w:sz w:val="19"/>
                <w:szCs w:val="19"/>
              </w:rPr>
            </w:pPr>
            <w:r w:rsidRPr="00B33A9F">
              <w:rPr>
                <w:rFonts w:ascii="Calibri" w:hAnsi="Calibri"/>
                <w:color w:val="auto"/>
                <w:sz w:val="19"/>
                <w:szCs w:val="19"/>
              </w:rPr>
              <w:t>Map enhancement opportunities across the whole school</w:t>
            </w:r>
          </w:p>
        </w:tc>
      </w:tr>
    </w:tbl>
    <w:p w14:paraId="6B5BD460" w14:textId="58BFDC74" w:rsidR="008B5836" w:rsidRPr="000660F3" w:rsidRDefault="008B5836">
      <w:pPr>
        <w:rPr>
          <w:rFonts w:ascii="Calibri" w:hAnsi="Calibri" w:cs="Calibri"/>
          <w:sz w:val="22"/>
          <w:szCs w:val="22"/>
          <w:highlight w:val="yellow"/>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344"/>
        <w:gridCol w:w="5900"/>
        <w:gridCol w:w="3050"/>
        <w:gridCol w:w="2525"/>
      </w:tblGrid>
      <w:tr w:rsidR="002C7468" w:rsidRPr="000660F3" w14:paraId="04DBC76A" w14:textId="1634DEC0" w:rsidTr="009E22F0">
        <w:tc>
          <w:tcPr>
            <w:tcW w:w="660" w:type="pct"/>
            <w:tcBorders>
              <w:top w:val="single" w:sz="4" w:space="0" w:color="auto"/>
              <w:left w:val="single" w:sz="4" w:space="0" w:color="auto"/>
              <w:bottom w:val="single" w:sz="4" w:space="0" w:color="auto"/>
              <w:right w:val="single" w:sz="4" w:space="0" w:color="auto"/>
            </w:tcBorders>
            <w:shd w:val="clear" w:color="auto" w:fill="FF9999"/>
          </w:tcPr>
          <w:p w14:paraId="6EAE13C5" w14:textId="77777777" w:rsidR="002C7468" w:rsidRPr="0023690A" w:rsidRDefault="002C7468" w:rsidP="00D6214A">
            <w:pPr>
              <w:jc w:val="center"/>
              <w:rPr>
                <w:rFonts w:ascii="Calibri" w:hAnsi="Calibri" w:cs="Calibri"/>
                <w:b/>
                <w:sz w:val="22"/>
                <w:szCs w:val="22"/>
              </w:rPr>
            </w:pPr>
            <w:r w:rsidRPr="0023690A">
              <w:rPr>
                <w:rFonts w:ascii="Calibri" w:hAnsi="Calibri" w:cs="Calibri"/>
                <w:b/>
                <w:sz w:val="22"/>
                <w:szCs w:val="22"/>
              </w:rPr>
              <w:lastRenderedPageBreak/>
              <w:t>Ofsted Key Judgement</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73950AC" w14:textId="77777777" w:rsidR="002C7468" w:rsidRPr="0023690A" w:rsidRDefault="002C7468" w:rsidP="00D6214A">
            <w:pPr>
              <w:jc w:val="center"/>
              <w:rPr>
                <w:rFonts w:ascii="Calibri" w:hAnsi="Calibri" w:cs="Calibri"/>
                <w:b/>
                <w:sz w:val="22"/>
                <w:szCs w:val="22"/>
              </w:rPr>
            </w:pPr>
            <w:r w:rsidRPr="0023690A">
              <w:rPr>
                <w:rFonts w:ascii="Calibri" w:hAnsi="Calibri" w:cs="Calibri"/>
                <w:b/>
                <w:sz w:val="22"/>
                <w:szCs w:val="22"/>
              </w:rPr>
              <w:t>Whole School Action</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5CD8A3BC" w14:textId="77777777" w:rsidR="002C7468" w:rsidRPr="0023690A" w:rsidRDefault="002C7468" w:rsidP="00D6214A">
            <w:pPr>
              <w:jc w:val="center"/>
              <w:rPr>
                <w:rFonts w:ascii="Calibri" w:hAnsi="Calibri" w:cs="Calibri"/>
                <w:b/>
                <w:sz w:val="22"/>
                <w:szCs w:val="22"/>
              </w:rPr>
            </w:pPr>
            <w:r w:rsidRPr="0023690A">
              <w:rPr>
                <w:rFonts w:ascii="Calibri" w:hAnsi="Calibri" w:cs="Calibri"/>
                <w:b/>
                <w:sz w:val="22"/>
                <w:szCs w:val="22"/>
              </w:rPr>
              <w:t>Key Priorities</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E0E478C" w14:textId="77777777" w:rsidR="002C7468" w:rsidRPr="0023690A" w:rsidRDefault="002C7468" w:rsidP="00D6214A">
            <w:pPr>
              <w:jc w:val="center"/>
              <w:rPr>
                <w:rFonts w:ascii="Calibri" w:hAnsi="Calibri" w:cs="Calibri"/>
                <w:b/>
                <w:sz w:val="22"/>
                <w:szCs w:val="22"/>
              </w:rPr>
            </w:pPr>
            <w:r w:rsidRPr="0023690A">
              <w:rPr>
                <w:rFonts w:ascii="Calibri" w:hAnsi="Calibri" w:cs="Calibri"/>
                <w:b/>
                <w:sz w:val="22"/>
                <w:szCs w:val="22"/>
              </w:rPr>
              <w:t>Proposed Outcomes</w:t>
            </w:r>
          </w:p>
        </w:tc>
        <w:tc>
          <w:tcPr>
            <w:tcW w:w="794" w:type="pct"/>
            <w:tcBorders>
              <w:top w:val="single" w:sz="4" w:space="0" w:color="auto"/>
              <w:left w:val="single" w:sz="4" w:space="0" w:color="auto"/>
              <w:bottom w:val="single" w:sz="4" w:space="0" w:color="auto"/>
              <w:right w:val="single" w:sz="4" w:space="0" w:color="auto"/>
            </w:tcBorders>
          </w:tcPr>
          <w:p w14:paraId="05522380" w14:textId="29F687B9" w:rsidR="002C7468" w:rsidRPr="0023690A" w:rsidRDefault="00E938CB" w:rsidP="00D6214A">
            <w:pPr>
              <w:jc w:val="center"/>
              <w:rPr>
                <w:rFonts w:ascii="Calibri" w:hAnsi="Calibri" w:cs="Calibri"/>
                <w:b/>
                <w:sz w:val="22"/>
                <w:szCs w:val="22"/>
              </w:rPr>
            </w:pPr>
            <w:r w:rsidRPr="0023690A">
              <w:rPr>
                <w:rFonts w:ascii="Calibri" w:hAnsi="Calibri" w:cs="Calibri"/>
                <w:b/>
                <w:sz w:val="22"/>
                <w:szCs w:val="22"/>
              </w:rPr>
              <w:t>Review</w:t>
            </w:r>
          </w:p>
        </w:tc>
      </w:tr>
      <w:tr w:rsidR="00E4440F" w:rsidRPr="00E4440F" w14:paraId="25AB057B" w14:textId="3B289E5F" w:rsidTr="00E43A1C">
        <w:trPr>
          <w:trHeight w:val="5834"/>
        </w:trPr>
        <w:tc>
          <w:tcPr>
            <w:tcW w:w="660" w:type="pct"/>
            <w:tcBorders>
              <w:top w:val="single" w:sz="4" w:space="0" w:color="auto"/>
              <w:left w:val="single" w:sz="4" w:space="0" w:color="auto"/>
              <w:bottom w:val="single" w:sz="4" w:space="0" w:color="auto"/>
              <w:right w:val="single" w:sz="4" w:space="0" w:color="auto"/>
            </w:tcBorders>
            <w:shd w:val="clear" w:color="auto" w:fill="FF9999"/>
          </w:tcPr>
          <w:p w14:paraId="5ACC81ED" w14:textId="77777777" w:rsidR="002C7468" w:rsidRPr="0023690A" w:rsidRDefault="002C7468" w:rsidP="00D6214A">
            <w:pPr>
              <w:rPr>
                <w:rFonts w:asciiTheme="minorHAnsi" w:hAnsiTheme="minorHAnsi" w:cs="Calibri"/>
                <w:b/>
                <w:sz w:val="20"/>
                <w:szCs w:val="20"/>
              </w:rPr>
            </w:pPr>
          </w:p>
          <w:p w14:paraId="72A14E7D" w14:textId="77777777" w:rsidR="002C7468" w:rsidRPr="0023690A" w:rsidRDefault="002C7468" w:rsidP="00D6214A">
            <w:pPr>
              <w:rPr>
                <w:rFonts w:asciiTheme="minorHAnsi" w:hAnsiTheme="minorHAnsi" w:cs="Calibri"/>
                <w:b/>
                <w:sz w:val="20"/>
                <w:szCs w:val="20"/>
              </w:rPr>
            </w:pPr>
          </w:p>
          <w:p w14:paraId="314D191B" w14:textId="77777777" w:rsidR="002C7468" w:rsidRPr="0023690A" w:rsidRDefault="002C7468" w:rsidP="00D6214A">
            <w:pPr>
              <w:rPr>
                <w:rFonts w:asciiTheme="minorHAnsi" w:hAnsiTheme="minorHAnsi" w:cs="Calibri"/>
                <w:b/>
                <w:sz w:val="20"/>
                <w:szCs w:val="20"/>
              </w:rPr>
            </w:pPr>
          </w:p>
          <w:p w14:paraId="75C8F8D9" w14:textId="77777777" w:rsidR="002C7468" w:rsidRPr="0023690A" w:rsidRDefault="002C7468" w:rsidP="00D6214A">
            <w:pPr>
              <w:rPr>
                <w:rFonts w:asciiTheme="minorHAnsi" w:hAnsiTheme="minorHAnsi" w:cs="Calibri"/>
                <w:b/>
                <w:sz w:val="20"/>
                <w:szCs w:val="20"/>
              </w:rPr>
            </w:pPr>
          </w:p>
          <w:p w14:paraId="39FF8715" w14:textId="77777777" w:rsidR="002C7468" w:rsidRPr="0023690A" w:rsidRDefault="002C7468" w:rsidP="00D6214A">
            <w:pPr>
              <w:rPr>
                <w:rFonts w:asciiTheme="minorHAnsi" w:hAnsiTheme="minorHAnsi" w:cs="Calibri"/>
                <w:b/>
                <w:sz w:val="20"/>
                <w:szCs w:val="20"/>
              </w:rPr>
            </w:pPr>
          </w:p>
          <w:p w14:paraId="1AEDF9FC" w14:textId="77777777" w:rsidR="002C7468" w:rsidRPr="0023690A" w:rsidRDefault="002C7468" w:rsidP="00D6214A">
            <w:pPr>
              <w:rPr>
                <w:rFonts w:asciiTheme="minorHAnsi" w:hAnsiTheme="minorHAnsi" w:cs="Calibri"/>
                <w:b/>
                <w:sz w:val="20"/>
                <w:szCs w:val="20"/>
              </w:rPr>
            </w:pPr>
          </w:p>
          <w:p w14:paraId="369C0BB8" w14:textId="77777777" w:rsidR="002C7468" w:rsidRPr="0023690A" w:rsidRDefault="002C7468" w:rsidP="00D6214A">
            <w:pPr>
              <w:rPr>
                <w:rFonts w:asciiTheme="minorHAnsi" w:hAnsiTheme="minorHAnsi" w:cs="Calibri"/>
                <w:b/>
                <w:sz w:val="20"/>
                <w:szCs w:val="20"/>
              </w:rPr>
            </w:pPr>
          </w:p>
          <w:p w14:paraId="7E7DE33A" w14:textId="1E0E3D6C" w:rsidR="002C7468" w:rsidRPr="0023690A" w:rsidRDefault="008548AF" w:rsidP="002F2F91">
            <w:pPr>
              <w:jc w:val="center"/>
              <w:rPr>
                <w:rFonts w:asciiTheme="minorHAnsi" w:hAnsiTheme="minorHAnsi" w:cs="Calibri"/>
                <w:b/>
                <w:sz w:val="20"/>
                <w:szCs w:val="20"/>
              </w:rPr>
            </w:pPr>
            <w:r w:rsidRPr="0023690A">
              <w:rPr>
                <w:rFonts w:asciiTheme="minorHAnsi" w:hAnsiTheme="minorHAnsi" w:cs="Calibri"/>
                <w:b/>
                <w:sz w:val="22"/>
                <w:szCs w:val="20"/>
              </w:rPr>
              <w:t>Leadership &amp; Management</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2D709E40" w14:textId="09783E43" w:rsidR="004F77D0" w:rsidRPr="004F77D0" w:rsidRDefault="004F77D0" w:rsidP="004F77D0">
            <w:pPr>
              <w:shd w:val="clear" w:color="auto" w:fill="FFFFFF"/>
              <w:spacing w:after="75"/>
              <w:rPr>
                <w:rFonts w:asciiTheme="minorHAnsi" w:hAnsiTheme="minorHAnsi" w:cstheme="minorHAnsi"/>
                <w:color w:val="0B0C0C"/>
                <w:sz w:val="20"/>
                <w:szCs w:val="20"/>
              </w:rPr>
            </w:pPr>
            <w:r>
              <w:rPr>
                <w:rFonts w:asciiTheme="minorHAnsi" w:hAnsiTheme="minorHAnsi" w:cstheme="minorHAnsi"/>
                <w:color w:val="0B0C0C"/>
                <w:sz w:val="20"/>
                <w:szCs w:val="20"/>
              </w:rPr>
              <w:t>L</w:t>
            </w:r>
            <w:r w:rsidRPr="004F77D0">
              <w:rPr>
                <w:rFonts w:asciiTheme="minorHAnsi" w:hAnsiTheme="minorHAnsi" w:cstheme="minorHAnsi"/>
                <w:color w:val="0B0C0C"/>
                <w:sz w:val="20"/>
                <w:szCs w:val="20"/>
              </w:rPr>
              <w:t>eaders</w:t>
            </w:r>
            <w:r w:rsidR="00B534D1">
              <w:rPr>
                <w:rFonts w:asciiTheme="minorHAnsi" w:hAnsiTheme="minorHAnsi" w:cstheme="minorHAnsi"/>
                <w:color w:val="0B0C0C"/>
                <w:sz w:val="20"/>
                <w:szCs w:val="20"/>
              </w:rPr>
              <w:t xml:space="preserve"> </w:t>
            </w:r>
            <w:r w:rsidRPr="004F77D0">
              <w:rPr>
                <w:rFonts w:asciiTheme="minorHAnsi" w:hAnsiTheme="minorHAnsi" w:cstheme="minorHAnsi"/>
                <w:color w:val="0B0C0C"/>
                <w:sz w:val="20"/>
                <w:szCs w:val="20"/>
              </w:rPr>
              <w:t xml:space="preserve">focus on improving staff’s subject, pedagogical and pedagogical content knowledge to enhance the teaching of the curriculum and the appropriate use of assessment. </w:t>
            </w:r>
          </w:p>
          <w:p w14:paraId="0EF79D81" w14:textId="366DACE2" w:rsidR="002C7468" w:rsidRPr="00E4440F" w:rsidRDefault="002C7468" w:rsidP="008B4C9A">
            <w:pPr>
              <w:rPr>
                <w:rFonts w:asciiTheme="minorHAnsi" w:hAnsiTheme="minorHAnsi" w:cs="Calibri"/>
                <w:b/>
                <w:sz w:val="20"/>
                <w:szCs w:val="20"/>
                <w:highlight w:val="yellow"/>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25A77013" w14:textId="77777777" w:rsidR="00B534D1" w:rsidRPr="00B534D1" w:rsidRDefault="00B534D1" w:rsidP="00B534D1">
            <w:pPr>
              <w:numPr>
                <w:ilvl w:val="0"/>
                <w:numId w:val="1"/>
              </w:numPr>
              <w:rPr>
                <w:rFonts w:asciiTheme="minorHAnsi" w:hAnsiTheme="minorHAnsi" w:cs="Calibri"/>
                <w:sz w:val="19"/>
                <w:szCs w:val="19"/>
              </w:rPr>
            </w:pPr>
            <w:r>
              <w:rPr>
                <w:rFonts w:asciiTheme="minorHAnsi" w:hAnsiTheme="minorHAnsi" w:cs="Calibri"/>
                <w:sz w:val="19"/>
                <w:szCs w:val="19"/>
              </w:rPr>
              <w:t>Leaders to engage with EEF research around metacognitive strategies and disseminate to all staff in order to improve outcomes for all pupils</w:t>
            </w:r>
          </w:p>
          <w:p w14:paraId="79A37A7C" w14:textId="0E098082" w:rsidR="00B534D1" w:rsidRPr="00B534D1" w:rsidRDefault="00B534D1" w:rsidP="00B534D1">
            <w:pPr>
              <w:pStyle w:val="ListParagraph"/>
              <w:numPr>
                <w:ilvl w:val="0"/>
                <w:numId w:val="1"/>
              </w:numPr>
              <w:rPr>
                <w:rFonts w:asciiTheme="minorHAnsi" w:hAnsiTheme="minorHAnsi" w:cs="Calibri"/>
                <w:sz w:val="19"/>
                <w:szCs w:val="19"/>
              </w:rPr>
            </w:pPr>
            <w:r>
              <w:rPr>
                <w:rFonts w:asciiTheme="minorHAnsi" w:hAnsiTheme="minorHAnsi" w:cs="Calibri"/>
                <w:sz w:val="19"/>
                <w:szCs w:val="19"/>
              </w:rPr>
              <w:t xml:space="preserve">Appraisal targets used to drive up pupil outcomes </w:t>
            </w:r>
            <w:r w:rsidR="00003396">
              <w:rPr>
                <w:rFonts w:asciiTheme="minorHAnsi" w:hAnsiTheme="minorHAnsi" w:cs="Calibri"/>
                <w:sz w:val="19"/>
                <w:szCs w:val="19"/>
              </w:rPr>
              <w:t xml:space="preserve">– providing a clearly defined focus on </w:t>
            </w:r>
            <w:proofErr w:type="spellStart"/>
            <w:r w:rsidR="00003396">
              <w:rPr>
                <w:rFonts w:asciiTheme="minorHAnsi" w:hAnsiTheme="minorHAnsi" w:cs="Calibri"/>
                <w:sz w:val="19"/>
                <w:szCs w:val="19"/>
              </w:rPr>
              <w:t>QfT</w:t>
            </w:r>
            <w:proofErr w:type="spellEnd"/>
            <w:r w:rsidR="00003396">
              <w:rPr>
                <w:rFonts w:asciiTheme="minorHAnsi" w:hAnsiTheme="minorHAnsi" w:cs="Calibri"/>
                <w:sz w:val="19"/>
                <w:szCs w:val="19"/>
              </w:rPr>
              <w:t xml:space="preserve"> and the use of assessment and timely feedback to move learning on</w:t>
            </w:r>
          </w:p>
          <w:p w14:paraId="4152A2AB" w14:textId="6E381C52" w:rsidR="0062204D" w:rsidRPr="00B534D1" w:rsidRDefault="00B534D1" w:rsidP="00B534D1">
            <w:pPr>
              <w:pStyle w:val="ListParagraph"/>
              <w:numPr>
                <w:ilvl w:val="0"/>
                <w:numId w:val="1"/>
              </w:numPr>
              <w:rPr>
                <w:rFonts w:asciiTheme="minorHAnsi" w:hAnsiTheme="minorHAnsi" w:cs="Calibri"/>
                <w:sz w:val="19"/>
                <w:szCs w:val="19"/>
              </w:rPr>
            </w:pPr>
            <w:r w:rsidRPr="00B534D1">
              <w:rPr>
                <w:rFonts w:asciiTheme="minorHAnsi" w:hAnsiTheme="minorHAnsi" w:cs="Calibri"/>
                <w:sz w:val="19"/>
                <w:szCs w:val="19"/>
              </w:rPr>
              <w:t>L</w:t>
            </w:r>
            <w:r w:rsidR="0062204D" w:rsidRPr="00B534D1">
              <w:rPr>
                <w:rFonts w:asciiTheme="minorHAnsi" w:hAnsiTheme="minorHAnsi" w:cs="Calibri"/>
                <w:sz w:val="19"/>
                <w:szCs w:val="19"/>
              </w:rPr>
              <w:t xml:space="preserve">eaders to </w:t>
            </w:r>
            <w:r w:rsidR="00C0117F" w:rsidRPr="00B534D1">
              <w:rPr>
                <w:rFonts w:asciiTheme="minorHAnsi" w:hAnsiTheme="minorHAnsi" w:cs="Calibri"/>
                <w:sz w:val="19"/>
                <w:szCs w:val="19"/>
              </w:rPr>
              <w:t xml:space="preserve">continue to access ongoing subject leader CPD </w:t>
            </w:r>
          </w:p>
          <w:p w14:paraId="090DD532" w14:textId="68B18A3B" w:rsidR="0062204D" w:rsidRPr="00B534D1" w:rsidRDefault="00B534D1" w:rsidP="00D318E2">
            <w:pPr>
              <w:numPr>
                <w:ilvl w:val="0"/>
                <w:numId w:val="1"/>
              </w:numPr>
              <w:rPr>
                <w:rFonts w:asciiTheme="minorHAnsi" w:hAnsiTheme="minorHAnsi" w:cs="Calibri"/>
                <w:sz w:val="19"/>
                <w:szCs w:val="19"/>
              </w:rPr>
            </w:pPr>
            <w:r>
              <w:rPr>
                <w:rFonts w:asciiTheme="minorHAnsi" w:hAnsiTheme="minorHAnsi" w:cs="Calibri"/>
                <w:sz w:val="19"/>
                <w:szCs w:val="19"/>
              </w:rPr>
              <w:t>L</w:t>
            </w:r>
            <w:r w:rsidR="0062204D" w:rsidRPr="00B534D1">
              <w:rPr>
                <w:rFonts w:asciiTheme="minorHAnsi" w:hAnsiTheme="minorHAnsi" w:cs="Calibri"/>
                <w:sz w:val="19"/>
                <w:szCs w:val="19"/>
              </w:rPr>
              <w:t xml:space="preserve">eaders to access and signpost CPD to ensure subject </w:t>
            </w:r>
            <w:r>
              <w:rPr>
                <w:rFonts w:asciiTheme="minorHAnsi" w:hAnsiTheme="minorHAnsi" w:cs="Calibri"/>
                <w:sz w:val="19"/>
                <w:szCs w:val="19"/>
              </w:rPr>
              <w:t xml:space="preserve">and pedagogical </w:t>
            </w:r>
            <w:r w:rsidR="0062204D" w:rsidRPr="00B534D1">
              <w:rPr>
                <w:rFonts w:asciiTheme="minorHAnsi" w:hAnsiTheme="minorHAnsi" w:cs="Calibri"/>
                <w:sz w:val="19"/>
                <w:szCs w:val="19"/>
              </w:rPr>
              <w:t>knowledge, across the school is at least good</w:t>
            </w:r>
          </w:p>
          <w:p w14:paraId="03631CDF" w14:textId="64BB4BE5" w:rsidR="00C0117F" w:rsidRPr="00B534D1" w:rsidRDefault="00B534D1" w:rsidP="00C0117F">
            <w:pPr>
              <w:numPr>
                <w:ilvl w:val="0"/>
                <w:numId w:val="1"/>
              </w:numPr>
              <w:rPr>
                <w:rFonts w:asciiTheme="minorHAnsi" w:hAnsiTheme="minorHAnsi" w:cs="Calibri"/>
                <w:sz w:val="19"/>
                <w:szCs w:val="19"/>
              </w:rPr>
            </w:pPr>
            <w:r>
              <w:rPr>
                <w:rFonts w:asciiTheme="minorHAnsi" w:hAnsiTheme="minorHAnsi" w:cs="Calibri"/>
                <w:sz w:val="19"/>
                <w:szCs w:val="19"/>
              </w:rPr>
              <w:t>All</w:t>
            </w:r>
            <w:r w:rsidR="00C0117F" w:rsidRPr="00B534D1">
              <w:rPr>
                <w:rFonts w:asciiTheme="minorHAnsi" w:hAnsiTheme="minorHAnsi" w:cs="Calibri"/>
                <w:sz w:val="19"/>
                <w:szCs w:val="19"/>
              </w:rPr>
              <w:t xml:space="preserve"> leaders to use subject specific organisations and consultants to remain up to date with current thinking and resources </w:t>
            </w:r>
          </w:p>
          <w:p w14:paraId="1B834D08" w14:textId="7B47E9FB" w:rsidR="00C0117F" w:rsidRDefault="00C0117F" w:rsidP="00C0117F">
            <w:pPr>
              <w:numPr>
                <w:ilvl w:val="0"/>
                <w:numId w:val="1"/>
              </w:numPr>
              <w:rPr>
                <w:rFonts w:asciiTheme="minorHAnsi" w:hAnsiTheme="minorHAnsi" w:cs="Calibri"/>
                <w:sz w:val="19"/>
                <w:szCs w:val="19"/>
              </w:rPr>
            </w:pPr>
            <w:r w:rsidRPr="00B534D1">
              <w:rPr>
                <w:rFonts w:asciiTheme="minorHAnsi" w:hAnsiTheme="minorHAnsi" w:cs="Calibri"/>
                <w:sz w:val="19"/>
                <w:szCs w:val="19"/>
              </w:rPr>
              <w:t>Continue to implement a robust monitoring programme to ensure T&amp;L is at least good across all areas of a broad and balanced curriculum and to ensure that pupils know more and remember more</w:t>
            </w:r>
          </w:p>
          <w:p w14:paraId="10E84A08" w14:textId="019E4B8B" w:rsidR="00C31540" w:rsidRDefault="00C31540" w:rsidP="00C0117F">
            <w:pPr>
              <w:numPr>
                <w:ilvl w:val="0"/>
                <w:numId w:val="1"/>
              </w:numPr>
              <w:rPr>
                <w:rFonts w:asciiTheme="minorHAnsi" w:hAnsiTheme="minorHAnsi" w:cs="Calibri"/>
                <w:sz w:val="19"/>
                <w:szCs w:val="19"/>
              </w:rPr>
            </w:pPr>
            <w:r>
              <w:rPr>
                <w:rFonts w:asciiTheme="minorHAnsi" w:hAnsiTheme="minorHAnsi" w:cs="Calibri"/>
                <w:sz w:val="19"/>
                <w:szCs w:val="19"/>
              </w:rPr>
              <w:t>Senior leaders to meet regularly to monitor the impact of school improvement foci and to review targets</w:t>
            </w:r>
          </w:p>
          <w:p w14:paraId="2E9128AF" w14:textId="77777777" w:rsidR="002C7468" w:rsidRPr="00B534D1" w:rsidRDefault="0062204D" w:rsidP="00C0117F">
            <w:pPr>
              <w:numPr>
                <w:ilvl w:val="0"/>
                <w:numId w:val="1"/>
              </w:numPr>
              <w:rPr>
                <w:rFonts w:asciiTheme="minorHAnsi" w:hAnsiTheme="minorHAnsi" w:cs="Calibri"/>
                <w:sz w:val="19"/>
                <w:szCs w:val="19"/>
              </w:rPr>
            </w:pPr>
            <w:r w:rsidRPr="00B534D1">
              <w:rPr>
                <w:rFonts w:asciiTheme="minorHAnsi" w:hAnsiTheme="minorHAnsi" w:cs="Calibri"/>
                <w:sz w:val="19"/>
                <w:szCs w:val="19"/>
              </w:rPr>
              <w:t>Link Governor</w:t>
            </w:r>
            <w:r w:rsidR="003F7F6B" w:rsidRPr="00B534D1">
              <w:rPr>
                <w:rFonts w:asciiTheme="minorHAnsi" w:hAnsiTheme="minorHAnsi" w:cs="Calibri"/>
                <w:sz w:val="19"/>
                <w:szCs w:val="19"/>
              </w:rPr>
              <w:t xml:space="preserve">s to meet regularly with subject leaders </w:t>
            </w:r>
          </w:p>
          <w:p w14:paraId="578CE415" w14:textId="77777777" w:rsidR="00E4440F" w:rsidRPr="00E4440F" w:rsidRDefault="00E4440F" w:rsidP="00E4440F">
            <w:pPr>
              <w:rPr>
                <w:rFonts w:asciiTheme="minorHAnsi" w:hAnsiTheme="minorHAnsi" w:cs="Calibri"/>
                <w:sz w:val="19"/>
                <w:szCs w:val="19"/>
                <w:highlight w:val="yellow"/>
              </w:rPr>
            </w:pPr>
          </w:p>
          <w:p w14:paraId="31FCE341" w14:textId="77777777" w:rsidR="00E4440F" w:rsidRPr="00E4440F" w:rsidRDefault="00E4440F" w:rsidP="00E4440F">
            <w:pPr>
              <w:rPr>
                <w:rFonts w:asciiTheme="minorHAnsi" w:hAnsiTheme="minorHAnsi" w:cs="Calibri"/>
                <w:sz w:val="19"/>
                <w:szCs w:val="19"/>
                <w:highlight w:val="yellow"/>
              </w:rPr>
            </w:pPr>
          </w:p>
          <w:p w14:paraId="71021191" w14:textId="44A02AC6" w:rsidR="00E4440F" w:rsidRPr="00E4440F" w:rsidRDefault="00E4440F" w:rsidP="00C31540">
            <w:pPr>
              <w:rPr>
                <w:rFonts w:asciiTheme="minorHAnsi" w:hAnsiTheme="minorHAnsi" w:cs="Calibri"/>
                <w:sz w:val="19"/>
                <w:szCs w:val="19"/>
                <w:highlight w:val="yellow"/>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2A44127" w14:textId="1DC4DCD2" w:rsidR="00C31540" w:rsidRPr="003977DB" w:rsidRDefault="00C31540" w:rsidP="00C31540">
            <w:pPr>
              <w:pStyle w:val="ListParagraph"/>
              <w:numPr>
                <w:ilvl w:val="0"/>
                <w:numId w:val="1"/>
              </w:numPr>
              <w:shd w:val="clear" w:color="auto" w:fill="FFFFFF"/>
              <w:spacing w:before="100" w:beforeAutospacing="1" w:after="100" w:afterAutospacing="1"/>
              <w:rPr>
                <w:rFonts w:asciiTheme="minorHAnsi" w:hAnsiTheme="minorHAnsi" w:cs="Calibri"/>
                <w:sz w:val="19"/>
                <w:szCs w:val="19"/>
              </w:rPr>
            </w:pPr>
            <w:r w:rsidRPr="003977DB">
              <w:rPr>
                <w:rFonts w:asciiTheme="minorHAnsi" w:hAnsiTheme="minorHAnsi" w:cs="Calibri"/>
                <w:sz w:val="19"/>
                <w:szCs w:val="19"/>
              </w:rPr>
              <w:t>There will be clear impact on standards due to the whole school drive to improve pupil outcomes from EYFS to Y6</w:t>
            </w:r>
          </w:p>
          <w:p w14:paraId="6DE5F8B2" w14:textId="25217C7B" w:rsidR="00C31540" w:rsidRPr="003977DB" w:rsidRDefault="00C31540" w:rsidP="00C31540">
            <w:pPr>
              <w:pStyle w:val="ListParagraph"/>
              <w:numPr>
                <w:ilvl w:val="0"/>
                <w:numId w:val="1"/>
              </w:numPr>
              <w:shd w:val="clear" w:color="auto" w:fill="FFFFFF"/>
              <w:spacing w:before="100" w:beforeAutospacing="1" w:after="100" w:afterAutospacing="1"/>
              <w:rPr>
                <w:rFonts w:asciiTheme="minorHAnsi" w:hAnsiTheme="minorHAnsi" w:cs="Calibri"/>
                <w:sz w:val="19"/>
                <w:szCs w:val="19"/>
              </w:rPr>
            </w:pPr>
            <w:r w:rsidRPr="003977DB">
              <w:rPr>
                <w:rFonts w:asciiTheme="minorHAnsi" w:hAnsiTheme="minorHAnsi" w:cs="Calibri"/>
                <w:sz w:val="19"/>
                <w:szCs w:val="19"/>
              </w:rPr>
              <w:t xml:space="preserve">Through use of ongoing </w:t>
            </w:r>
            <w:proofErr w:type="spellStart"/>
            <w:r w:rsidRPr="003977DB">
              <w:rPr>
                <w:rFonts w:asciiTheme="minorHAnsi" w:hAnsiTheme="minorHAnsi" w:cs="Calibri"/>
                <w:sz w:val="19"/>
                <w:szCs w:val="19"/>
              </w:rPr>
              <w:t>AfL</w:t>
            </w:r>
            <w:proofErr w:type="spellEnd"/>
            <w:r w:rsidRPr="003977DB">
              <w:rPr>
                <w:rFonts w:asciiTheme="minorHAnsi" w:hAnsiTheme="minorHAnsi" w:cs="Calibri"/>
                <w:sz w:val="19"/>
                <w:szCs w:val="19"/>
              </w:rPr>
              <w:t xml:space="preserve">, adult support and timely feedback, ‘Off track’ pupils will make accelerated progress </w:t>
            </w:r>
          </w:p>
          <w:p w14:paraId="6421B8CA" w14:textId="5225E3E2" w:rsidR="00A3267B" w:rsidRPr="003977DB" w:rsidRDefault="00A3267B" w:rsidP="00C31540">
            <w:pPr>
              <w:pStyle w:val="ListParagraph"/>
              <w:numPr>
                <w:ilvl w:val="0"/>
                <w:numId w:val="1"/>
              </w:numPr>
              <w:shd w:val="clear" w:color="auto" w:fill="FFFFFF"/>
              <w:spacing w:before="100" w:beforeAutospacing="1" w:after="100" w:afterAutospacing="1"/>
              <w:rPr>
                <w:rFonts w:asciiTheme="minorHAnsi" w:hAnsiTheme="minorHAnsi" w:cs="Calibri"/>
                <w:sz w:val="19"/>
                <w:szCs w:val="19"/>
              </w:rPr>
            </w:pPr>
            <w:r w:rsidRPr="003977DB">
              <w:rPr>
                <w:rFonts w:asciiTheme="minorHAnsi" w:hAnsiTheme="minorHAnsi" w:cs="Calibri"/>
                <w:sz w:val="19"/>
                <w:szCs w:val="19"/>
              </w:rPr>
              <w:t>All teachers have good subject</w:t>
            </w:r>
            <w:r w:rsidR="00C31540" w:rsidRPr="003977DB">
              <w:rPr>
                <w:rFonts w:asciiTheme="minorHAnsi" w:hAnsiTheme="minorHAnsi" w:cs="Calibri"/>
                <w:sz w:val="19"/>
                <w:szCs w:val="19"/>
              </w:rPr>
              <w:t xml:space="preserve"> and pedagogical</w:t>
            </w:r>
            <w:r w:rsidRPr="003977DB">
              <w:rPr>
                <w:rFonts w:asciiTheme="minorHAnsi" w:hAnsiTheme="minorHAnsi" w:cs="Calibri"/>
                <w:sz w:val="19"/>
                <w:szCs w:val="19"/>
              </w:rPr>
              <w:t xml:space="preserve"> knowledge and leaders provide effective suppor</w:t>
            </w:r>
            <w:r w:rsidR="00C31540" w:rsidRPr="003977DB">
              <w:rPr>
                <w:rFonts w:asciiTheme="minorHAnsi" w:hAnsiTheme="minorHAnsi" w:cs="Calibri"/>
                <w:sz w:val="19"/>
                <w:szCs w:val="19"/>
              </w:rPr>
              <w:t>t</w:t>
            </w:r>
          </w:p>
          <w:p w14:paraId="4074D862" w14:textId="77777777" w:rsidR="00C0117F" w:rsidRPr="003977DB" w:rsidRDefault="0073494C" w:rsidP="00C0117F">
            <w:pPr>
              <w:pStyle w:val="ListParagraph"/>
              <w:numPr>
                <w:ilvl w:val="0"/>
                <w:numId w:val="1"/>
              </w:numPr>
              <w:shd w:val="clear" w:color="auto" w:fill="FFFFFF"/>
              <w:spacing w:before="100" w:beforeAutospacing="1" w:after="100" w:afterAutospacing="1"/>
              <w:rPr>
                <w:rFonts w:asciiTheme="minorHAnsi" w:hAnsiTheme="minorHAnsi" w:cs="Calibri"/>
                <w:sz w:val="19"/>
                <w:szCs w:val="19"/>
              </w:rPr>
            </w:pPr>
            <w:r w:rsidRPr="003977DB">
              <w:rPr>
                <w:rFonts w:asciiTheme="minorHAnsi" w:hAnsiTheme="minorHAnsi" w:cs="Calibri"/>
                <w:sz w:val="19"/>
                <w:szCs w:val="19"/>
              </w:rPr>
              <w:t>T&amp;L is at least good across a broad and balanced curriculum</w:t>
            </w:r>
          </w:p>
          <w:p w14:paraId="084DA476" w14:textId="0F7C2CF8" w:rsidR="0073494C" w:rsidRPr="003977DB" w:rsidRDefault="0073494C" w:rsidP="003977DB">
            <w:pPr>
              <w:pStyle w:val="ListParagraph"/>
              <w:numPr>
                <w:ilvl w:val="0"/>
                <w:numId w:val="1"/>
              </w:numPr>
              <w:shd w:val="clear" w:color="auto" w:fill="FFFFFF"/>
              <w:spacing w:before="100" w:beforeAutospacing="1" w:after="100" w:afterAutospacing="1"/>
              <w:rPr>
                <w:rFonts w:asciiTheme="minorHAnsi" w:hAnsiTheme="minorHAnsi" w:cs="Calibri"/>
                <w:sz w:val="19"/>
                <w:szCs w:val="19"/>
              </w:rPr>
            </w:pPr>
            <w:r w:rsidRPr="003977DB">
              <w:rPr>
                <w:rFonts w:asciiTheme="minorHAnsi" w:hAnsiTheme="minorHAnsi" w:cs="Calibri"/>
                <w:sz w:val="19"/>
                <w:szCs w:val="19"/>
              </w:rPr>
              <w:t>Governors have a clear insigh</w:t>
            </w:r>
            <w:r w:rsidR="0055100F" w:rsidRPr="003977DB">
              <w:rPr>
                <w:rFonts w:asciiTheme="minorHAnsi" w:hAnsiTheme="minorHAnsi" w:cs="Calibri"/>
                <w:sz w:val="19"/>
                <w:szCs w:val="19"/>
              </w:rPr>
              <w:t xml:space="preserve">t into the </w:t>
            </w:r>
            <w:r w:rsidR="003977DB" w:rsidRPr="003977DB">
              <w:rPr>
                <w:rFonts w:asciiTheme="minorHAnsi" w:hAnsiTheme="minorHAnsi" w:cs="Calibri"/>
                <w:sz w:val="19"/>
                <w:szCs w:val="19"/>
              </w:rPr>
              <w:t xml:space="preserve">effectiveness and impact of the St </w:t>
            </w:r>
            <w:proofErr w:type="spellStart"/>
            <w:r w:rsidR="003977DB" w:rsidRPr="003977DB">
              <w:rPr>
                <w:rFonts w:asciiTheme="minorHAnsi" w:hAnsiTheme="minorHAnsi" w:cs="Calibri"/>
                <w:sz w:val="19"/>
                <w:szCs w:val="19"/>
              </w:rPr>
              <w:t>Werburgh’s</w:t>
            </w:r>
            <w:proofErr w:type="spellEnd"/>
            <w:r w:rsidR="003977DB" w:rsidRPr="003977DB">
              <w:rPr>
                <w:rFonts w:asciiTheme="minorHAnsi" w:hAnsiTheme="minorHAnsi" w:cs="Calibri"/>
                <w:sz w:val="19"/>
                <w:szCs w:val="19"/>
              </w:rPr>
              <w:t xml:space="preserve"> curriculum</w:t>
            </w:r>
          </w:p>
        </w:tc>
        <w:tc>
          <w:tcPr>
            <w:tcW w:w="794" w:type="pct"/>
            <w:tcBorders>
              <w:top w:val="single" w:sz="4" w:space="0" w:color="auto"/>
              <w:left w:val="single" w:sz="4" w:space="0" w:color="auto"/>
              <w:bottom w:val="single" w:sz="4" w:space="0" w:color="auto"/>
              <w:right w:val="single" w:sz="4" w:space="0" w:color="auto"/>
            </w:tcBorders>
          </w:tcPr>
          <w:p w14:paraId="0BA3EC3E" w14:textId="041DD65E" w:rsidR="003977DB" w:rsidRDefault="003977DB" w:rsidP="00151D8B">
            <w:pPr>
              <w:pStyle w:val="ListParagraph"/>
              <w:numPr>
                <w:ilvl w:val="0"/>
                <w:numId w:val="1"/>
              </w:numPr>
              <w:shd w:val="clear" w:color="auto" w:fill="FFFFFF"/>
              <w:spacing w:before="100" w:beforeAutospacing="1" w:after="100" w:afterAutospacing="1"/>
              <w:rPr>
                <w:rFonts w:asciiTheme="minorHAnsi" w:hAnsiTheme="minorHAnsi" w:cs="Arial"/>
                <w:sz w:val="19"/>
                <w:szCs w:val="19"/>
              </w:rPr>
            </w:pPr>
            <w:r w:rsidRPr="003977DB">
              <w:rPr>
                <w:rFonts w:asciiTheme="minorHAnsi" w:hAnsiTheme="minorHAnsi" w:cs="Arial"/>
                <w:sz w:val="19"/>
                <w:szCs w:val="19"/>
              </w:rPr>
              <w:t>Regular SLT update/impact meetings</w:t>
            </w:r>
          </w:p>
          <w:p w14:paraId="07B577D1" w14:textId="54FCFCD4" w:rsidR="003977DB" w:rsidRDefault="003977DB" w:rsidP="00151D8B">
            <w:pPr>
              <w:pStyle w:val="ListParagraph"/>
              <w:numPr>
                <w:ilvl w:val="0"/>
                <w:numId w:val="1"/>
              </w:numPr>
              <w:shd w:val="clear" w:color="auto" w:fill="FFFFFF"/>
              <w:spacing w:before="100" w:beforeAutospacing="1" w:after="100" w:afterAutospacing="1"/>
              <w:rPr>
                <w:rFonts w:asciiTheme="minorHAnsi" w:hAnsiTheme="minorHAnsi" w:cs="Arial"/>
                <w:sz w:val="19"/>
                <w:szCs w:val="19"/>
              </w:rPr>
            </w:pPr>
            <w:r>
              <w:rPr>
                <w:rFonts w:asciiTheme="minorHAnsi" w:hAnsiTheme="minorHAnsi" w:cs="Arial"/>
                <w:sz w:val="19"/>
                <w:szCs w:val="19"/>
              </w:rPr>
              <w:t>Termly summative assessment and follow up analysis</w:t>
            </w:r>
          </w:p>
          <w:p w14:paraId="087C42E9" w14:textId="0AF82EF0" w:rsidR="003977DB" w:rsidRPr="003977DB" w:rsidRDefault="003977DB" w:rsidP="00151D8B">
            <w:pPr>
              <w:pStyle w:val="ListParagraph"/>
              <w:numPr>
                <w:ilvl w:val="0"/>
                <w:numId w:val="1"/>
              </w:numPr>
              <w:shd w:val="clear" w:color="auto" w:fill="FFFFFF"/>
              <w:spacing w:before="100" w:beforeAutospacing="1" w:after="100" w:afterAutospacing="1"/>
              <w:rPr>
                <w:rFonts w:asciiTheme="minorHAnsi" w:hAnsiTheme="minorHAnsi" w:cs="Arial"/>
                <w:sz w:val="19"/>
                <w:szCs w:val="19"/>
              </w:rPr>
            </w:pPr>
            <w:r>
              <w:rPr>
                <w:rFonts w:asciiTheme="minorHAnsi" w:hAnsiTheme="minorHAnsi" w:cs="Arial"/>
                <w:sz w:val="19"/>
                <w:szCs w:val="19"/>
              </w:rPr>
              <w:t>Termly pupil progress reviews (half termly for target pupils)</w:t>
            </w:r>
          </w:p>
          <w:p w14:paraId="53E86AE1" w14:textId="18515B07" w:rsidR="002B06CA" w:rsidRPr="003977DB" w:rsidRDefault="003977DB" w:rsidP="003977DB">
            <w:pPr>
              <w:pStyle w:val="ListParagraph"/>
              <w:numPr>
                <w:ilvl w:val="0"/>
                <w:numId w:val="1"/>
              </w:numPr>
              <w:shd w:val="clear" w:color="auto" w:fill="FFFFFF"/>
              <w:spacing w:before="100" w:beforeAutospacing="1" w:after="100" w:afterAutospacing="1"/>
              <w:rPr>
                <w:rFonts w:asciiTheme="minorHAnsi" w:hAnsiTheme="minorHAnsi" w:cs="Arial"/>
                <w:sz w:val="19"/>
                <w:szCs w:val="19"/>
              </w:rPr>
            </w:pPr>
            <w:r w:rsidRPr="003977DB">
              <w:rPr>
                <w:rFonts w:asciiTheme="minorHAnsi" w:hAnsiTheme="minorHAnsi" w:cs="Arial"/>
                <w:sz w:val="19"/>
                <w:szCs w:val="19"/>
              </w:rPr>
              <w:t xml:space="preserve">Rigorous monitoring cycle - </w:t>
            </w:r>
            <w:r w:rsidR="002B06CA" w:rsidRPr="003977DB">
              <w:rPr>
                <w:rFonts w:asciiTheme="minorHAnsi" w:hAnsiTheme="minorHAnsi" w:cs="Arial"/>
                <w:sz w:val="19"/>
                <w:szCs w:val="19"/>
              </w:rPr>
              <w:t>Subject leader/SLT monitoring of quality of T&amp;L</w:t>
            </w:r>
            <w:r w:rsidR="00C0117F" w:rsidRPr="003977DB">
              <w:rPr>
                <w:rFonts w:asciiTheme="minorHAnsi" w:hAnsiTheme="minorHAnsi" w:cs="Arial"/>
                <w:sz w:val="19"/>
                <w:szCs w:val="19"/>
              </w:rPr>
              <w:t xml:space="preserve"> through lesson observation, book scrutiny and pupil voice</w:t>
            </w:r>
          </w:p>
          <w:p w14:paraId="7CCB5BAF" w14:textId="2271E7D8" w:rsidR="002B06CA" w:rsidRPr="003977DB" w:rsidRDefault="002B06CA" w:rsidP="002B06CA">
            <w:pPr>
              <w:pStyle w:val="ListParagraph"/>
              <w:numPr>
                <w:ilvl w:val="0"/>
                <w:numId w:val="1"/>
              </w:numPr>
              <w:shd w:val="clear" w:color="auto" w:fill="FFFFFF"/>
              <w:spacing w:before="100" w:beforeAutospacing="1" w:after="100" w:afterAutospacing="1"/>
              <w:rPr>
                <w:rFonts w:asciiTheme="minorHAnsi" w:hAnsiTheme="minorHAnsi" w:cs="Arial"/>
                <w:sz w:val="19"/>
                <w:szCs w:val="19"/>
              </w:rPr>
            </w:pPr>
            <w:r w:rsidRPr="003977DB">
              <w:rPr>
                <w:rFonts w:asciiTheme="minorHAnsi" w:hAnsiTheme="minorHAnsi" w:cs="Arial"/>
                <w:sz w:val="19"/>
                <w:szCs w:val="19"/>
              </w:rPr>
              <w:t>Link Governor update</w:t>
            </w:r>
            <w:r w:rsidR="00C0117F" w:rsidRPr="003977DB">
              <w:rPr>
                <w:rFonts w:asciiTheme="minorHAnsi" w:hAnsiTheme="minorHAnsi" w:cs="Arial"/>
                <w:sz w:val="19"/>
                <w:szCs w:val="19"/>
              </w:rPr>
              <w:t xml:space="preserve"> &amp; </w:t>
            </w:r>
            <w:proofErr w:type="spellStart"/>
            <w:r w:rsidR="00C0117F" w:rsidRPr="003977DB">
              <w:rPr>
                <w:rFonts w:asciiTheme="minorHAnsi" w:hAnsiTheme="minorHAnsi" w:cs="Arial"/>
                <w:sz w:val="19"/>
                <w:szCs w:val="19"/>
              </w:rPr>
              <w:t>Headteacher’s</w:t>
            </w:r>
            <w:proofErr w:type="spellEnd"/>
            <w:r w:rsidR="00C0117F" w:rsidRPr="003977DB">
              <w:rPr>
                <w:rFonts w:asciiTheme="minorHAnsi" w:hAnsiTheme="minorHAnsi" w:cs="Arial"/>
                <w:sz w:val="19"/>
                <w:szCs w:val="19"/>
              </w:rPr>
              <w:t xml:space="preserve"> report to governors</w:t>
            </w:r>
          </w:p>
          <w:p w14:paraId="0DCCC7EC" w14:textId="77777777" w:rsidR="002B06CA" w:rsidRPr="003977DB" w:rsidRDefault="002B06CA" w:rsidP="002B06CA">
            <w:pPr>
              <w:pStyle w:val="ListParagraph"/>
              <w:shd w:val="clear" w:color="auto" w:fill="FFFFFF"/>
              <w:spacing w:before="100" w:beforeAutospacing="1" w:after="100" w:afterAutospacing="1"/>
              <w:ind w:left="360"/>
              <w:rPr>
                <w:rFonts w:asciiTheme="minorHAnsi" w:hAnsiTheme="minorHAnsi" w:cs="Arial"/>
                <w:sz w:val="19"/>
                <w:szCs w:val="19"/>
              </w:rPr>
            </w:pPr>
          </w:p>
          <w:p w14:paraId="2050772F" w14:textId="3F2A86E8" w:rsidR="00CE1F13" w:rsidRPr="003977DB" w:rsidRDefault="00CE1F13" w:rsidP="00151D8B">
            <w:pPr>
              <w:shd w:val="clear" w:color="auto" w:fill="FFFFFF"/>
              <w:spacing w:before="100" w:beforeAutospacing="1" w:after="100" w:afterAutospacing="1"/>
              <w:ind w:left="360"/>
              <w:rPr>
                <w:rFonts w:asciiTheme="minorHAnsi" w:hAnsiTheme="minorHAnsi" w:cs="Arial"/>
                <w:sz w:val="19"/>
                <w:szCs w:val="19"/>
              </w:rPr>
            </w:pPr>
          </w:p>
        </w:tc>
      </w:tr>
    </w:tbl>
    <w:p w14:paraId="63900578" w14:textId="53792F66" w:rsidR="008548AF" w:rsidRPr="000660F3" w:rsidRDefault="008548AF" w:rsidP="00582707">
      <w:pPr>
        <w:rPr>
          <w:rFonts w:ascii="Calibri" w:hAnsi="Calibri" w:cs="Calibri"/>
          <w:b/>
          <w:sz w:val="20"/>
          <w:szCs w:val="20"/>
          <w:highlight w:val="yellow"/>
        </w:rPr>
      </w:pPr>
    </w:p>
    <w:p w14:paraId="6B1C2D0D" w14:textId="32F93320" w:rsidR="000303D5" w:rsidRPr="000660F3" w:rsidRDefault="000303D5" w:rsidP="00582707">
      <w:pPr>
        <w:rPr>
          <w:rFonts w:ascii="Calibri" w:hAnsi="Calibri" w:cs="Calibri"/>
          <w:b/>
          <w:sz w:val="20"/>
          <w:szCs w:val="20"/>
          <w:highlight w:val="yellow"/>
        </w:rPr>
      </w:pPr>
    </w:p>
    <w:p w14:paraId="1D2B1F94" w14:textId="1A673926" w:rsidR="000303D5" w:rsidRPr="000660F3" w:rsidRDefault="000303D5" w:rsidP="00582707">
      <w:pPr>
        <w:rPr>
          <w:rFonts w:ascii="Calibri" w:hAnsi="Calibri" w:cs="Calibri"/>
          <w:b/>
          <w:sz w:val="20"/>
          <w:szCs w:val="20"/>
          <w:highlight w:val="yellow"/>
        </w:rPr>
      </w:pPr>
    </w:p>
    <w:p w14:paraId="05082C1E" w14:textId="25912F0D" w:rsidR="000303D5" w:rsidRPr="000660F3" w:rsidRDefault="000303D5" w:rsidP="00582707">
      <w:pPr>
        <w:rPr>
          <w:rFonts w:ascii="Calibri" w:hAnsi="Calibri" w:cs="Calibri"/>
          <w:b/>
          <w:sz w:val="20"/>
          <w:szCs w:val="20"/>
          <w:highlight w:val="yellow"/>
        </w:rPr>
      </w:pPr>
    </w:p>
    <w:p w14:paraId="4DC6C962" w14:textId="5E288F43" w:rsidR="000303D5" w:rsidRPr="000660F3" w:rsidRDefault="000303D5" w:rsidP="00582707">
      <w:pPr>
        <w:rPr>
          <w:rFonts w:ascii="Calibri" w:hAnsi="Calibri" w:cs="Calibri"/>
          <w:b/>
          <w:sz w:val="20"/>
          <w:szCs w:val="20"/>
          <w:highlight w:val="yellow"/>
        </w:rPr>
      </w:pPr>
    </w:p>
    <w:p w14:paraId="550CF54D" w14:textId="6D2B5D64" w:rsidR="000303D5" w:rsidRPr="000660F3" w:rsidRDefault="000303D5" w:rsidP="00582707">
      <w:pPr>
        <w:rPr>
          <w:rFonts w:ascii="Calibri" w:hAnsi="Calibri" w:cs="Calibri"/>
          <w:b/>
          <w:sz w:val="20"/>
          <w:szCs w:val="20"/>
          <w:highlight w:val="yellow"/>
        </w:rPr>
      </w:pPr>
    </w:p>
    <w:p w14:paraId="33AABE0A" w14:textId="38495116" w:rsidR="000303D5" w:rsidRPr="000660F3" w:rsidRDefault="000303D5" w:rsidP="00582707">
      <w:pPr>
        <w:rPr>
          <w:rFonts w:ascii="Calibri" w:hAnsi="Calibri" w:cs="Calibri"/>
          <w:b/>
          <w:sz w:val="20"/>
          <w:szCs w:val="20"/>
          <w:highlight w:val="yellow"/>
        </w:rPr>
      </w:pPr>
    </w:p>
    <w:p w14:paraId="6FB88F75" w14:textId="16646CE0" w:rsidR="000303D5" w:rsidRPr="000660F3" w:rsidRDefault="000303D5" w:rsidP="00582707">
      <w:pPr>
        <w:rPr>
          <w:rFonts w:ascii="Calibri" w:hAnsi="Calibri" w:cs="Calibri"/>
          <w:b/>
          <w:sz w:val="20"/>
          <w:szCs w:val="20"/>
          <w:highlight w:val="yellow"/>
        </w:rPr>
      </w:pPr>
    </w:p>
    <w:p w14:paraId="25B17A1C" w14:textId="24A64882" w:rsidR="000303D5" w:rsidRPr="000660F3" w:rsidRDefault="000303D5" w:rsidP="00582707">
      <w:pPr>
        <w:rPr>
          <w:rFonts w:ascii="Calibri" w:hAnsi="Calibri" w:cs="Calibri"/>
          <w:b/>
          <w:sz w:val="20"/>
          <w:szCs w:val="20"/>
          <w:highlight w:val="yellow"/>
        </w:rPr>
      </w:pPr>
    </w:p>
    <w:p w14:paraId="1A386FE1" w14:textId="77777777" w:rsidR="000303D5" w:rsidRPr="000660F3" w:rsidRDefault="000303D5" w:rsidP="00582707">
      <w:pPr>
        <w:rPr>
          <w:rFonts w:ascii="Calibri" w:hAnsi="Calibri" w:cs="Calibri"/>
          <w:sz w:val="20"/>
          <w:szCs w:val="20"/>
          <w:highlight w:val="yellow"/>
        </w:rPr>
      </w:pPr>
    </w:p>
    <w:tbl>
      <w:tblPr>
        <w:tblpPr w:leftFromText="180" w:rightFromText="180" w:vertAnchor="text" w:horzAnchor="margin" w:tblpY="235"/>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9"/>
        <w:gridCol w:w="5812"/>
        <w:gridCol w:w="3117"/>
        <w:gridCol w:w="2692"/>
      </w:tblGrid>
      <w:tr w:rsidR="006C155C" w:rsidRPr="000660F3" w14:paraId="1A296131" w14:textId="77777777" w:rsidTr="000E38AF">
        <w:trPr>
          <w:trHeight w:val="520"/>
        </w:trPr>
        <w:tc>
          <w:tcPr>
            <w:tcW w:w="624" w:type="pct"/>
            <w:tcBorders>
              <w:top w:val="single" w:sz="4" w:space="0" w:color="auto"/>
              <w:left w:val="single" w:sz="4" w:space="0" w:color="auto"/>
              <w:bottom w:val="single" w:sz="4" w:space="0" w:color="auto"/>
              <w:right w:val="single" w:sz="4" w:space="0" w:color="auto"/>
            </w:tcBorders>
            <w:shd w:val="clear" w:color="auto" w:fill="FF9900"/>
          </w:tcPr>
          <w:p w14:paraId="016E9D8B" w14:textId="77777777" w:rsidR="006C155C" w:rsidRPr="00900F60" w:rsidRDefault="006C155C" w:rsidP="006C155C">
            <w:pPr>
              <w:jc w:val="center"/>
              <w:rPr>
                <w:rFonts w:ascii="Calibri" w:hAnsi="Calibri" w:cs="Calibri"/>
                <w:b/>
                <w:sz w:val="22"/>
                <w:szCs w:val="22"/>
              </w:rPr>
            </w:pPr>
            <w:r w:rsidRPr="00900F60">
              <w:rPr>
                <w:rFonts w:ascii="Calibri" w:hAnsi="Calibri" w:cs="Calibri"/>
                <w:b/>
                <w:sz w:val="22"/>
                <w:szCs w:val="22"/>
              </w:rPr>
              <w:lastRenderedPageBreak/>
              <w:t>Ofsted Key Judgement</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0B9E8A15" w14:textId="77777777" w:rsidR="006C155C" w:rsidRPr="00900F60" w:rsidRDefault="006C155C" w:rsidP="006C155C">
            <w:pPr>
              <w:jc w:val="center"/>
              <w:rPr>
                <w:rFonts w:ascii="Calibri" w:hAnsi="Calibri" w:cs="Calibri"/>
                <w:b/>
                <w:sz w:val="22"/>
                <w:szCs w:val="22"/>
              </w:rPr>
            </w:pPr>
            <w:r w:rsidRPr="00900F60">
              <w:rPr>
                <w:rFonts w:ascii="Calibri" w:hAnsi="Calibri" w:cs="Calibri"/>
                <w:b/>
                <w:sz w:val="22"/>
                <w:szCs w:val="22"/>
              </w:rPr>
              <w:t>Whole School Action</w:t>
            </w: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5C23FE07" w14:textId="77777777" w:rsidR="006C155C" w:rsidRPr="000660F3" w:rsidRDefault="006C155C" w:rsidP="006C155C">
            <w:pPr>
              <w:jc w:val="center"/>
              <w:rPr>
                <w:rFonts w:ascii="Calibri" w:hAnsi="Calibri" w:cs="Calibri"/>
                <w:b/>
                <w:sz w:val="22"/>
                <w:szCs w:val="22"/>
                <w:highlight w:val="yellow"/>
              </w:rPr>
            </w:pPr>
            <w:r w:rsidRPr="00900F60">
              <w:rPr>
                <w:rFonts w:ascii="Calibri" w:hAnsi="Calibri" w:cs="Calibri"/>
                <w:b/>
                <w:sz w:val="22"/>
                <w:szCs w:val="22"/>
              </w:rPr>
              <w:t>Key Priorities</w:t>
            </w: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6BD532F0" w14:textId="77777777" w:rsidR="006C155C" w:rsidRPr="00900F60" w:rsidRDefault="006C155C" w:rsidP="006C155C">
            <w:pPr>
              <w:jc w:val="center"/>
              <w:rPr>
                <w:rFonts w:ascii="Calibri" w:hAnsi="Calibri" w:cs="Calibri"/>
                <w:b/>
                <w:sz w:val="22"/>
                <w:szCs w:val="22"/>
              </w:rPr>
            </w:pPr>
            <w:r w:rsidRPr="00900F60">
              <w:rPr>
                <w:rFonts w:ascii="Calibri" w:hAnsi="Calibri" w:cs="Calibri"/>
                <w:b/>
                <w:sz w:val="22"/>
                <w:szCs w:val="22"/>
              </w:rPr>
              <w:t>Proposed Outcomes</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6D1001FE" w14:textId="77777777" w:rsidR="006C155C" w:rsidRPr="00900F60" w:rsidRDefault="006C155C" w:rsidP="006C155C">
            <w:pPr>
              <w:jc w:val="center"/>
              <w:rPr>
                <w:rFonts w:ascii="Calibri" w:hAnsi="Calibri" w:cs="Calibri"/>
                <w:b/>
                <w:sz w:val="22"/>
                <w:szCs w:val="22"/>
              </w:rPr>
            </w:pPr>
            <w:r w:rsidRPr="00900F60">
              <w:rPr>
                <w:rFonts w:ascii="Calibri" w:hAnsi="Calibri" w:cs="Calibri"/>
                <w:b/>
                <w:sz w:val="22"/>
                <w:szCs w:val="22"/>
              </w:rPr>
              <w:t>Review</w:t>
            </w:r>
          </w:p>
        </w:tc>
      </w:tr>
      <w:tr w:rsidR="006C155C" w:rsidRPr="00775BCC" w14:paraId="40B054A6" w14:textId="77777777" w:rsidTr="000E38AF">
        <w:trPr>
          <w:trHeight w:val="4334"/>
        </w:trPr>
        <w:tc>
          <w:tcPr>
            <w:tcW w:w="624" w:type="pct"/>
            <w:tcBorders>
              <w:top w:val="single" w:sz="4" w:space="0" w:color="auto"/>
              <w:left w:val="single" w:sz="4" w:space="0" w:color="auto"/>
              <w:bottom w:val="single" w:sz="4" w:space="0" w:color="auto"/>
              <w:right w:val="single" w:sz="4" w:space="0" w:color="auto"/>
            </w:tcBorders>
            <w:shd w:val="clear" w:color="auto" w:fill="FF9900"/>
          </w:tcPr>
          <w:p w14:paraId="40824847" w14:textId="77777777" w:rsidR="006C155C" w:rsidRPr="00900F60" w:rsidRDefault="006C155C" w:rsidP="006C155C">
            <w:pPr>
              <w:rPr>
                <w:rFonts w:ascii="Calibri" w:hAnsi="Calibri" w:cs="Calibri"/>
                <w:b/>
                <w:sz w:val="22"/>
                <w:szCs w:val="22"/>
              </w:rPr>
            </w:pPr>
          </w:p>
          <w:p w14:paraId="611B9D77" w14:textId="77777777" w:rsidR="006C155C" w:rsidRPr="00900F60" w:rsidRDefault="006C155C" w:rsidP="006C155C">
            <w:pPr>
              <w:rPr>
                <w:rFonts w:ascii="Calibri" w:hAnsi="Calibri" w:cs="Calibri"/>
                <w:b/>
                <w:sz w:val="22"/>
                <w:szCs w:val="22"/>
              </w:rPr>
            </w:pPr>
          </w:p>
          <w:p w14:paraId="7B74B79E" w14:textId="77777777" w:rsidR="006C155C" w:rsidRPr="00900F60" w:rsidRDefault="006C155C" w:rsidP="006C155C">
            <w:pPr>
              <w:rPr>
                <w:rFonts w:ascii="Calibri" w:hAnsi="Calibri" w:cs="Calibri"/>
                <w:b/>
                <w:sz w:val="22"/>
                <w:szCs w:val="22"/>
              </w:rPr>
            </w:pPr>
          </w:p>
          <w:p w14:paraId="47B51CFD" w14:textId="77777777" w:rsidR="006C155C" w:rsidRPr="00900F60" w:rsidRDefault="006C155C" w:rsidP="006C155C">
            <w:pPr>
              <w:rPr>
                <w:rFonts w:ascii="Calibri" w:hAnsi="Calibri" w:cs="Calibri"/>
                <w:b/>
                <w:sz w:val="22"/>
                <w:szCs w:val="22"/>
              </w:rPr>
            </w:pPr>
          </w:p>
          <w:p w14:paraId="0A25E1AB" w14:textId="77777777" w:rsidR="006C155C" w:rsidRPr="00900F60" w:rsidRDefault="006C155C" w:rsidP="006C155C">
            <w:pPr>
              <w:rPr>
                <w:rFonts w:ascii="Calibri" w:hAnsi="Calibri" w:cs="Calibri"/>
                <w:b/>
                <w:sz w:val="22"/>
                <w:szCs w:val="22"/>
              </w:rPr>
            </w:pPr>
          </w:p>
          <w:p w14:paraId="6A4F02BC" w14:textId="7ECC31FE" w:rsidR="006C155C" w:rsidRPr="00900F60" w:rsidRDefault="008548AF" w:rsidP="006C155C">
            <w:pPr>
              <w:jc w:val="center"/>
              <w:rPr>
                <w:rFonts w:ascii="Calibri" w:hAnsi="Calibri" w:cs="Calibri"/>
                <w:b/>
                <w:sz w:val="22"/>
                <w:szCs w:val="22"/>
              </w:rPr>
            </w:pPr>
            <w:r w:rsidRPr="00900F60">
              <w:rPr>
                <w:rFonts w:ascii="Calibri" w:hAnsi="Calibri" w:cs="Calibri"/>
                <w:b/>
                <w:sz w:val="22"/>
                <w:szCs w:val="22"/>
              </w:rPr>
              <w:t>Quality of Early Years Education</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35BECE7" w14:textId="42FB12DB" w:rsidR="001610C5" w:rsidRPr="00900F60" w:rsidRDefault="00BF371D" w:rsidP="001610C5">
            <w:pPr>
              <w:rPr>
                <w:rFonts w:asciiTheme="minorHAnsi" w:hAnsiTheme="minorHAnsi" w:cstheme="minorHAnsi"/>
                <w:b/>
                <w:sz w:val="20"/>
                <w:szCs w:val="20"/>
              </w:rPr>
            </w:pPr>
            <w:r w:rsidRPr="00900F60">
              <w:rPr>
                <w:rFonts w:asciiTheme="minorHAnsi" w:hAnsiTheme="minorHAnsi" w:cstheme="minorHAnsi"/>
                <w:b/>
                <w:sz w:val="20"/>
                <w:szCs w:val="20"/>
              </w:rPr>
              <w:t>Ensure that the ea</w:t>
            </w:r>
            <w:r w:rsidR="004313BC" w:rsidRPr="00900F60">
              <w:rPr>
                <w:rFonts w:asciiTheme="minorHAnsi" w:hAnsiTheme="minorHAnsi" w:cstheme="minorHAnsi"/>
                <w:b/>
                <w:sz w:val="20"/>
                <w:szCs w:val="20"/>
              </w:rPr>
              <w:t xml:space="preserve">rly years curriculum is ambitious for all pupils and ensures pupils </w:t>
            </w:r>
            <w:r w:rsidR="00900F60">
              <w:rPr>
                <w:rFonts w:asciiTheme="minorHAnsi" w:hAnsiTheme="minorHAnsi" w:cstheme="minorHAnsi"/>
                <w:b/>
                <w:sz w:val="20"/>
                <w:szCs w:val="20"/>
              </w:rPr>
              <w:t xml:space="preserve">make at least good progress across the setting, </w:t>
            </w:r>
            <w:r w:rsidR="004313BC" w:rsidRPr="00900F60">
              <w:rPr>
                <w:rFonts w:asciiTheme="minorHAnsi" w:hAnsiTheme="minorHAnsi" w:cstheme="minorHAnsi"/>
                <w:b/>
                <w:sz w:val="20"/>
                <w:szCs w:val="20"/>
              </w:rPr>
              <w:t>begin</w:t>
            </w:r>
            <w:r w:rsidR="00900F60">
              <w:rPr>
                <w:rFonts w:asciiTheme="minorHAnsi" w:hAnsiTheme="minorHAnsi" w:cstheme="minorHAnsi"/>
                <w:b/>
                <w:sz w:val="20"/>
                <w:szCs w:val="20"/>
              </w:rPr>
              <w:t>ning</w:t>
            </w:r>
            <w:r w:rsidRPr="00900F60">
              <w:rPr>
                <w:rFonts w:asciiTheme="minorHAnsi" w:hAnsiTheme="minorHAnsi" w:cstheme="minorHAnsi"/>
                <w:b/>
                <w:sz w:val="20"/>
                <w:szCs w:val="20"/>
              </w:rPr>
              <w:t xml:space="preserve"> Key Stage 1</w:t>
            </w:r>
            <w:r w:rsidR="004313BC" w:rsidRPr="00900F60">
              <w:rPr>
                <w:rFonts w:asciiTheme="minorHAnsi" w:hAnsiTheme="minorHAnsi" w:cstheme="minorHAnsi"/>
                <w:b/>
                <w:sz w:val="20"/>
                <w:szCs w:val="20"/>
              </w:rPr>
              <w:t xml:space="preserve"> at ARE</w:t>
            </w:r>
            <w:r w:rsidRPr="00900F60">
              <w:rPr>
                <w:rFonts w:asciiTheme="minorHAnsi" w:hAnsiTheme="minorHAnsi" w:cstheme="minorHAnsi"/>
                <w:b/>
                <w:sz w:val="20"/>
                <w:szCs w:val="20"/>
              </w:rPr>
              <w:t>, particularly in Reading, Writing and Maths</w:t>
            </w:r>
          </w:p>
          <w:p w14:paraId="702555DD" w14:textId="77777777" w:rsidR="006C155C" w:rsidRPr="00900F60" w:rsidRDefault="006C155C" w:rsidP="001610C5">
            <w:pPr>
              <w:rPr>
                <w:rFonts w:ascii="Calibri" w:hAnsi="Calibri" w:cs="Calibri"/>
                <w:sz w:val="19"/>
                <w:szCs w:val="19"/>
              </w:rPr>
            </w:pP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26A52114" w14:textId="3ACA6247" w:rsidR="006C155C" w:rsidRDefault="004313BC" w:rsidP="006C155C">
            <w:pPr>
              <w:numPr>
                <w:ilvl w:val="0"/>
                <w:numId w:val="9"/>
              </w:numPr>
              <w:rPr>
                <w:rFonts w:ascii="Calibri" w:hAnsi="Calibri"/>
                <w:sz w:val="19"/>
                <w:szCs w:val="19"/>
              </w:rPr>
            </w:pPr>
            <w:r w:rsidRPr="00900F60">
              <w:rPr>
                <w:rFonts w:ascii="Calibri" w:hAnsi="Calibri"/>
                <w:sz w:val="19"/>
                <w:szCs w:val="19"/>
              </w:rPr>
              <w:t>Through professional development and performance management, ensure all staff in the EYFS are focused on planning and implementing a high quality, ambitious</w:t>
            </w:r>
            <w:r w:rsidR="00900F60">
              <w:rPr>
                <w:rFonts w:ascii="Calibri" w:hAnsi="Calibri"/>
                <w:sz w:val="19"/>
                <w:szCs w:val="19"/>
              </w:rPr>
              <w:t xml:space="preserve"> school</w:t>
            </w:r>
            <w:r w:rsidRPr="00900F60">
              <w:rPr>
                <w:rFonts w:ascii="Calibri" w:hAnsi="Calibri"/>
                <w:sz w:val="19"/>
                <w:szCs w:val="19"/>
              </w:rPr>
              <w:t xml:space="preserve"> curriculum that challenges all pupils and ensures they make acce</w:t>
            </w:r>
            <w:r w:rsidR="00EE450C" w:rsidRPr="00900F60">
              <w:rPr>
                <w:rFonts w:ascii="Calibri" w:hAnsi="Calibri"/>
                <w:sz w:val="19"/>
                <w:szCs w:val="19"/>
              </w:rPr>
              <w:t>lerated progress from</w:t>
            </w:r>
            <w:r w:rsidRPr="00900F60">
              <w:rPr>
                <w:rFonts w:ascii="Calibri" w:hAnsi="Calibri"/>
                <w:sz w:val="19"/>
                <w:szCs w:val="19"/>
              </w:rPr>
              <w:t xml:space="preserve"> entry to school</w:t>
            </w:r>
          </w:p>
          <w:p w14:paraId="012910BE" w14:textId="5F841297" w:rsidR="00900F60" w:rsidRPr="00900F60" w:rsidRDefault="00900F60" w:rsidP="006C155C">
            <w:pPr>
              <w:numPr>
                <w:ilvl w:val="0"/>
                <w:numId w:val="9"/>
              </w:numPr>
              <w:rPr>
                <w:rFonts w:ascii="Calibri" w:hAnsi="Calibri"/>
                <w:sz w:val="19"/>
                <w:szCs w:val="19"/>
              </w:rPr>
            </w:pPr>
            <w:r>
              <w:rPr>
                <w:rFonts w:ascii="Calibri" w:hAnsi="Calibri"/>
                <w:sz w:val="19"/>
                <w:szCs w:val="19"/>
              </w:rPr>
              <w:t>Ensure EY teachers and subject leaders work collaboratively to ensure that pupils develop firm foundations in all areas of the curriculum and acquire and embed the key knowledge needed for transition into their next phase of education</w:t>
            </w:r>
          </w:p>
          <w:p w14:paraId="3B71FDDC" w14:textId="1E9243CC" w:rsidR="00955268" w:rsidRPr="00900F60" w:rsidRDefault="00955268" w:rsidP="006C155C">
            <w:pPr>
              <w:numPr>
                <w:ilvl w:val="0"/>
                <w:numId w:val="9"/>
              </w:numPr>
              <w:rPr>
                <w:rFonts w:ascii="Calibri" w:hAnsi="Calibri"/>
                <w:sz w:val="19"/>
                <w:szCs w:val="19"/>
              </w:rPr>
            </w:pPr>
            <w:r w:rsidRPr="00900F60">
              <w:rPr>
                <w:rFonts w:ascii="Calibri" w:hAnsi="Calibri" w:cs="Arial"/>
                <w:sz w:val="19"/>
                <w:szCs w:val="19"/>
              </w:rPr>
              <w:t xml:space="preserve">To ensure robust monitoring identifies </w:t>
            </w:r>
            <w:r w:rsidR="004313BC" w:rsidRPr="00900F60">
              <w:rPr>
                <w:rFonts w:ascii="Calibri" w:hAnsi="Calibri" w:cs="Arial"/>
                <w:sz w:val="19"/>
                <w:szCs w:val="19"/>
              </w:rPr>
              <w:t xml:space="preserve">where pupils are off track and then careful planning of the </w:t>
            </w:r>
            <w:r w:rsidR="00EE450C" w:rsidRPr="00900F60">
              <w:rPr>
                <w:rFonts w:ascii="Calibri" w:hAnsi="Calibri" w:cs="Arial"/>
                <w:sz w:val="19"/>
                <w:szCs w:val="19"/>
              </w:rPr>
              <w:t xml:space="preserve">use of indoor and outdoor </w:t>
            </w:r>
            <w:r w:rsidR="004313BC" w:rsidRPr="00900F60">
              <w:rPr>
                <w:rFonts w:ascii="Calibri" w:hAnsi="Calibri" w:cs="Arial"/>
                <w:sz w:val="19"/>
                <w:szCs w:val="19"/>
              </w:rPr>
              <w:t>learning environments ensures pupils rapidly catch up</w:t>
            </w:r>
          </w:p>
          <w:p w14:paraId="497011EB" w14:textId="350F28BC" w:rsidR="00EE450C" w:rsidRPr="00900F60" w:rsidRDefault="00EE450C" w:rsidP="006C155C">
            <w:pPr>
              <w:numPr>
                <w:ilvl w:val="0"/>
                <w:numId w:val="9"/>
              </w:numPr>
              <w:rPr>
                <w:rFonts w:ascii="Calibri" w:hAnsi="Calibri"/>
                <w:sz w:val="19"/>
                <w:szCs w:val="19"/>
              </w:rPr>
            </w:pPr>
            <w:r w:rsidRPr="00900F60">
              <w:rPr>
                <w:rFonts w:ascii="Calibri" w:hAnsi="Calibri" w:cs="Arial"/>
                <w:sz w:val="19"/>
                <w:szCs w:val="19"/>
              </w:rPr>
              <w:t xml:space="preserve">Ensure the robust teaching of early reading and phonics throughout EYFS. Ensure that all opportunities to promote reading and a love of story and rhyme are capitalised upon.  </w:t>
            </w:r>
          </w:p>
          <w:p w14:paraId="3C99E9D4" w14:textId="219A9196" w:rsidR="00EE450C" w:rsidRPr="00900F60" w:rsidRDefault="00EE450C" w:rsidP="006C155C">
            <w:pPr>
              <w:numPr>
                <w:ilvl w:val="0"/>
                <w:numId w:val="9"/>
              </w:numPr>
              <w:rPr>
                <w:rFonts w:ascii="Calibri" w:hAnsi="Calibri"/>
                <w:sz w:val="19"/>
                <w:szCs w:val="19"/>
              </w:rPr>
            </w:pPr>
            <w:r w:rsidRPr="00900F60">
              <w:rPr>
                <w:rFonts w:ascii="Calibri" w:hAnsi="Calibri" w:cs="Arial"/>
                <w:sz w:val="19"/>
                <w:szCs w:val="19"/>
              </w:rPr>
              <w:t>Ensure that writing is modelled throughout the EYFS with staff articulating the use of phonics and the teaching process. Provide pupils with daily, age appropriate opportunities to mark make and write. Encouraging reluctant writers to participate by using creative, engaging techniques</w:t>
            </w:r>
          </w:p>
          <w:p w14:paraId="41CFE070" w14:textId="5DFEE5ED" w:rsidR="00900F60" w:rsidRPr="00900F60" w:rsidRDefault="00900F60" w:rsidP="006C155C">
            <w:pPr>
              <w:numPr>
                <w:ilvl w:val="0"/>
                <w:numId w:val="9"/>
              </w:numPr>
              <w:rPr>
                <w:rFonts w:ascii="Calibri" w:hAnsi="Calibri"/>
                <w:sz w:val="19"/>
                <w:szCs w:val="19"/>
              </w:rPr>
            </w:pPr>
            <w:r w:rsidRPr="00900F60">
              <w:rPr>
                <w:rFonts w:ascii="Calibri" w:hAnsi="Calibri" w:cs="Arial"/>
                <w:sz w:val="19"/>
                <w:szCs w:val="19"/>
              </w:rPr>
              <w:t>Engineer and capitalise on opportunities to engage with, and build relationships with parents. Provide workshops/’stay and play’ sessions to demonstrate to and encourage parents to support their child’s development and learning</w:t>
            </w:r>
          </w:p>
          <w:p w14:paraId="27F2C758" w14:textId="0FE0BAFC" w:rsidR="006C155C" w:rsidRPr="00900F60" w:rsidRDefault="006C155C" w:rsidP="006C155C">
            <w:pPr>
              <w:numPr>
                <w:ilvl w:val="0"/>
                <w:numId w:val="9"/>
              </w:numPr>
              <w:rPr>
                <w:rFonts w:ascii="Calibri" w:hAnsi="Calibri"/>
                <w:sz w:val="19"/>
                <w:szCs w:val="19"/>
              </w:rPr>
            </w:pPr>
            <w:r w:rsidRPr="00900F60">
              <w:rPr>
                <w:rFonts w:ascii="Calibri" w:hAnsi="Calibri"/>
                <w:sz w:val="19"/>
                <w:szCs w:val="19"/>
              </w:rPr>
              <w:t>Ensure that the difference between national and school attainment at the end of EYFS diminishes significantly</w:t>
            </w:r>
          </w:p>
          <w:p w14:paraId="30D43C0D" w14:textId="4321CDC8" w:rsidR="006C155C" w:rsidRPr="00900F60" w:rsidRDefault="006C155C" w:rsidP="006C155C">
            <w:pPr>
              <w:numPr>
                <w:ilvl w:val="0"/>
                <w:numId w:val="9"/>
              </w:numPr>
              <w:rPr>
                <w:rFonts w:ascii="Calibri" w:hAnsi="Calibri"/>
                <w:sz w:val="19"/>
                <w:szCs w:val="19"/>
              </w:rPr>
            </w:pPr>
            <w:r w:rsidRPr="00900F60">
              <w:rPr>
                <w:rFonts w:ascii="Calibri" w:hAnsi="Calibri" w:cs="Arial"/>
                <w:sz w:val="19"/>
                <w:szCs w:val="19"/>
              </w:rPr>
              <w:t>Ensure that the progress made by childre</w:t>
            </w:r>
            <w:r w:rsidR="009C21A2" w:rsidRPr="00900F60">
              <w:rPr>
                <w:rFonts w:ascii="Calibri" w:hAnsi="Calibri" w:cs="Arial"/>
                <w:sz w:val="19"/>
                <w:szCs w:val="19"/>
              </w:rPr>
              <w:t>n is built upon in the next stage</w:t>
            </w:r>
            <w:r w:rsidRPr="00900F60">
              <w:rPr>
                <w:rFonts w:ascii="Calibri" w:hAnsi="Calibri" w:cs="Arial"/>
                <w:sz w:val="19"/>
                <w:szCs w:val="19"/>
              </w:rPr>
              <w:t xml:space="preserve"> of the provision </w:t>
            </w:r>
            <w:proofErr w:type="spellStart"/>
            <w:r w:rsidRPr="00900F60">
              <w:rPr>
                <w:rFonts w:ascii="Calibri" w:hAnsi="Calibri" w:cs="Arial"/>
                <w:sz w:val="19"/>
                <w:szCs w:val="19"/>
              </w:rPr>
              <w:t>eg</w:t>
            </w:r>
            <w:proofErr w:type="spellEnd"/>
            <w:r w:rsidRPr="00900F60">
              <w:rPr>
                <w:rFonts w:ascii="Calibri" w:hAnsi="Calibri" w:cs="Arial"/>
                <w:sz w:val="19"/>
                <w:szCs w:val="19"/>
              </w:rPr>
              <w:t xml:space="preserve"> 2s, F1 &amp; then F2</w:t>
            </w:r>
          </w:p>
          <w:p w14:paraId="02FD3EB4" w14:textId="316DAD3C" w:rsidR="006C155C" w:rsidRPr="00900F60" w:rsidRDefault="006C155C" w:rsidP="00EE450C">
            <w:pPr>
              <w:ind w:left="360"/>
              <w:rPr>
                <w:rFonts w:ascii="Calibri" w:hAnsi="Calibri"/>
                <w:sz w:val="19"/>
                <w:szCs w:val="19"/>
              </w:rPr>
            </w:pPr>
          </w:p>
        </w:tc>
        <w:tc>
          <w:tcPr>
            <w:tcW w:w="982" w:type="pct"/>
            <w:tcBorders>
              <w:top w:val="single" w:sz="4" w:space="0" w:color="auto"/>
              <w:left w:val="single" w:sz="4" w:space="0" w:color="auto"/>
              <w:bottom w:val="single" w:sz="4" w:space="0" w:color="auto"/>
              <w:right w:val="single" w:sz="4" w:space="0" w:color="auto"/>
            </w:tcBorders>
            <w:shd w:val="clear" w:color="auto" w:fill="auto"/>
          </w:tcPr>
          <w:p w14:paraId="4BEBAFB1" w14:textId="68CA1D45" w:rsidR="006C155C"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All pupils are engaged in a challenging</w:t>
            </w:r>
            <w:r w:rsidR="00900F60" w:rsidRPr="00900F60">
              <w:rPr>
                <w:rFonts w:ascii="Calibri" w:hAnsi="Calibri" w:cs="Calibri"/>
                <w:sz w:val="19"/>
                <w:szCs w:val="19"/>
              </w:rPr>
              <w:t>, progressive</w:t>
            </w:r>
            <w:r w:rsidRPr="00900F60">
              <w:rPr>
                <w:rFonts w:ascii="Calibri" w:hAnsi="Calibri" w:cs="Calibri"/>
                <w:sz w:val="19"/>
                <w:szCs w:val="19"/>
              </w:rPr>
              <w:t xml:space="preserve"> curriculum, tailored to their needs  that ensures that they make accelerated progress from their starting points to ensure they meet ARE</w:t>
            </w:r>
          </w:p>
          <w:p w14:paraId="2CD1C7EB" w14:textId="608BF25B" w:rsidR="00900F60" w:rsidRPr="00900F60" w:rsidRDefault="00900F60" w:rsidP="00FF1AE8">
            <w:pPr>
              <w:pStyle w:val="ListParagraph"/>
              <w:numPr>
                <w:ilvl w:val="0"/>
                <w:numId w:val="9"/>
              </w:numPr>
              <w:tabs>
                <w:tab w:val="left" w:pos="4665"/>
              </w:tabs>
              <w:rPr>
                <w:rFonts w:ascii="Calibri" w:hAnsi="Calibri" w:cs="Calibri"/>
                <w:sz w:val="19"/>
                <w:szCs w:val="19"/>
              </w:rPr>
            </w:pPr>
            <w:r>
              <w:rPr>
                <w:rFonts w:ascii="Calibri" w:hAnsi="Calibri" w:cs="Calibri"/>
                <w:sz w:val="19"/>
                <w:szCs w:val="19"/>
              </w:rPr>
              <w:t>The EY curriculum will provide the opportunities pupils need to acquire the key knowledge needed to progress</w:t>
            </w:r>
          </w:p>
          <w:p w14:paraId="37CBCC8E" w14:textId="77777777"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Assessment opportunities identify pupils who need to make additional progress, teachers adapt their provision to ensure this happens</w:t>
            </w:r>
          </w:p>
          <w:p w14:paraId="2163C619" w14:textId="2FE63D0E"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 xml:space="preserve">Parents are confident in </w:t>
            </w:r>
            <w:r w:rsidR="00900F60" w:rsidRPr="00900F60">
              <w:rPr>
                <w:rFonts w:ascii="Calibri" w:hAnsi="Calibri" w:cs="Calibri"/>
                <w:sz w:val="19"/>
                <w:szCs w:val="19"/>
              </w:rPr>
              <w:t>supporting their child’s development and learning</w:t>
            </w:r>
          </w:p>
          <w:p w14:paraId="2B1DB8DC" w14:textId="77777777"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 xml:space="preserve">Pupils love reading and story </w:t>
            </w:r>
          </w:p>
          <w:p w14:paraId="309A5616" w14:textId="77777777"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Pupils rapidly develop secure phonemic knowledge in order to become secure, fluent readers</w:t>
            </w:r>
          </w:p>
          <w:p w14:paraId="72CAF9DD" w14:textId="77777777"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Pupils are exposed to the process of writing on a daily basis and have both adult supported opportunities to write and opportunities within their continuous provision</w:t>
            </w:r>
          </w:p>
          <w:p w14:paraId="2D3CAAF2" w14:textId="1B94EDB0" w:rsidR="00FF1AE8" w:rsidRPr="00900F60" w:rsidRDefault="00FF1AE8" w:rsidP="00FF1AE8">
            <w:pPr>
              <w:pStyle w:val="ListParagraph"/>
              <w:numPr>
                <w:ilvl w:val="0"/>
                <w:numId w:val="9"/>
              </w:numPr>
              <w:tabs>
                <w:tab w:val="left" w:pos="4665"/>
              </w:tabs>
              <w:rPr>
                <w:rFonts w:ascii="Calibri" w:hAnsi="Calibri" w:cs="Calibri"/>
                <w:sz w:val="19"/>
                <w:szCs w:val="19"/>
              </w:rPr>
            </w:pPr>
            <w:r w:rsidRPr="00900F60">
              <w:rPr>
                <w:rFonts w:ascii="Calibri" w:hAnsi="Calibri" w:cs="Calibri"/>
                <w:sz w:val="19"/>
                <w:szCs w:val="19"/>
              </w:rPr>
              <w:t>The majority of pupils will achieve GLD by the end of EYFS and will be Year 1 ready.</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0B76C6F5" w14:textId="68333704" w:rsidR="006C155C" w:rsidRPr="00900F60" w:rsidRDefault="00955268" w:rsidP="006C155C">
            <w:pPr>
              <w:pStyle w:val="ListParagraph"/>
              <w:numPr>
                <w:ilvl w:val="0"/>
                <w:numId w:val="9"/>
              </w:numPr>
              <w:rPr>
                <w:rFonts w:ascii="Calibri" w:hAnsi="Calibri" w:cs="Calibri"/>
                <w:sz w:val="19"/>
                <w:szCs w:val="19"/>
              </w:rPr>
            </w:pPr>
            <w:r w:rsidRPr="00900F60">
              <w:rPr>
                <w:rFonts w:ascii="Calibri" w:hAnsi="Calibri" w:cs="Calibri"/>
                <w:sz w:val="19"/>
                <w:szCs w:val="19"/>
              </w:rPr>
              <w:t>Robust m</w:t>
            </w:r>
            <w:r w:rsidR="006C155C" w:rsidRPr="00900F60">
              <w:rPr>
                <w:rFonts w:ascii="Calibri" w:hAnsi="Calibri" w:cs="Calibri"/>
                <w:sz w:val="19"/>
                <w:szCs w:val="19"/>
              </w:rPr>
              <w:t>onitoring of planning and prov</w:t>
            </w:r>
            <w:r w:rsidR="00497012" w:rsidRPr="00900F60">
              <w:rPr>
                <w:rFonts w:ascii="Calibri" w:hAnsi="Calibri" w:cs="Calibri"/>
                <w:sz w:val="19"/>
                <w:szCs w:val="19"/>
              </w:rPr>
              <w:t>ision by SLT</w:t>
            </w:r>
            <w:r w:rsidR="006C155C" w:rsidRPr="00900F60">
              <w:rPr>
                <w:rFonts w:ascii="Calibri" w:hAnsi="Calibri" w:cs="Calibri"/>
                <w:sz w:val="19"/>
                <w:szCs w:val="19"/>
              </w:rPr>
              <w:t>/link governor</w:t>
            </w:r>
          </w:p>
          <w:p w14:paraId="6A4F4677" w14:textId="77777777" w:rsidR="00AE037A" w:rsidRPr="00900F60" w:rsidRDefault="006C155C" w:rsidP="006C155C">
            <w:pPr>
              <w:pStyle w:val="ListParagraph"/>
              <w:numPr>
                <w:ilvl w:val="0"/>
                <w:numId w:val="9"/>
              </w:numPr>
              <w:rPr>
                <w:rFonts w:ascii="Calibri" w:hAnsi="Calibri" w:cs="Calibri"/>
                <w:sz w:val="19"/>
                <w:szCs w:val="19"/>
              </w:rPr>
            </w:pPr>
            <w:r w:rsidRPr="00900F60">
              <w:rPr>
                <w:rFonts w:ascii="Calibri" w:hAnsi="Calibri" w:cs="Calibri"/>
                <w:sz w:val="19"/>
                <w:szCs w:val="19"/>
              </w:rPr>
              <w:t>Lesson observation, learning walks, pupil and parent voice</w:t>
            </w:r>
            <w:r w:rsidR="00AE037A" w:rsidRPr="00900F60">
              <w:rPr>
                <w:rFonts w:ascii="Calibri" w:hAnsi="Calibri" w:cs="Calibri"/>
                <w:sz w:val="19"/>
                <w:szCs w:val="19"/>
              </w:rPr>
              <w:t xml:space="preserve"> </w:t>
            </w:r>
          </w:p>
          <w:p w14:paraId="2F97C5AD" w14:textId="77777777" w:rsidR="00AE037A" w:rsidRPr="00900F60" w:rsidRDefault="00AE037A" w:rsidP="00AE037A">
            <w:pPr>
              <w:pStyle w:val="ListParagraph"/>
              <w:numPr>
                <w:ilvl w:val="0"/>
                <w:numId w:val="9"/>
              </w:numPr>
              <w:rPr>
                <w:rFonts w:ascii="Calibri" w:hAnsi="Calibri" w:cs="Calibri"/>
                <w:b/>
                <w:sz w:val="19"/>
                <w:szCs w:val="19"/>
              </w:rPr>
            </w:pPr>
            <w:r w:rsidRPr="00900F60">
              <w:rPr>
                <w:rFonts w:ascii="Calibri" w:hAnsi="Calibri" w:cs="Calibri"/>
                <w:sz w:val="19"/>
                <w:szCs w:val="19"/>
              </w:rPr>
              <w:t xml:space="preserve">SLT monitoring of pupil observations </w:t>
            </w:r>
          </w:p>
          <w:p w14:paraId="66BB4B97" w14:textId="2E6D514E" w:rsidR="006C155C" w:rsidRPr="00900F60" w:rsidRDefault="00AE037A" w:rsidP="00AE037A">
            <w:pPr>
              <w:pStyle w:val="ListParagraph"/>
              <w:numPr>
                <w:ilvl w:val="0"/>
                <w:numId w:val="9"/>
              </w:numPr>
              <w:rPr>
                <w:rFonts w:ascii="Calibri" w:hAnsi="Calibri" w:cs="Calibri"/>
                <w:b/>
                <w:sz w:val="19"/>
                <w:szCs w:val="19"/>
              </w:rPr>
            </w:pPr>
            <w:r w:rsidRPr="00900F60">
              <w:rPr>
                <w:rFonts w:ascii="Calibri" w:hAnsi="Calibri" w:cs="Calibri"/>
                <w:sz w:val="19"/>
                <w:szCs w:val="19"/>
              </w:rPr>
              <w:t>Termly pupil progress meetings</w:t>
            </w:r>
          </w:p>
          <w:p w14:paraId="3A4FCE9A" w14:textId="7A79A624" w:rsidR="006C155C" w:rsidRPr="00900F60" w:rsidRDefault="006C155C" w:rsidP="006C155C">
            <w:pPr>
              <w:pStyle w:val="ListParagraph"/>
              <w:numPr>
                <w:ilvl w:val="0"/>
                <w:numId w:val="9"/>
              </w:numPr>
              <w:rPr>
                <w:rFonts w:ascii="Calibri" w:hAnsi="Calibri" w:cs="Calibri"/>
                <w:sz w:val="19"/>
                <w:szCs w:val="19"/>
              </w:rPr>
            </w:pPr>
            <w:r w:rsidRPr="00900F60">
              <w:rPr>
                <w:rFonts w:ascii="Calibri" w:hAnsi="Calibri" w:cs="Calibri"/>
                <w:sz w:val="19"/>
                <w:szCs w:val="19"/>
              </w:rPr>
              <w:t>Regular staff meetings where practitioner</w:t>
            </w:r>
            <w:r w:rsidR="00AE037A" w:rsidRPr="00900F60">
              <w:rPr>
                <w:rFonts w:ascii="Calibri" w:hAnsi="Calibri" w:cs="Calibri"/>
                <w:sz w:val="19"/>
                <w:szCs w:val="19"/>
              </w:rPr>
              <w:t xml:space="preserve">s self-evaluate provision </w:t>
            </w:r>
            <w:r w:rsidR="00900F60" w:rsidRPr="00900F60">
              <w:rPr>
                <w:rFonts w:ascii="Calibri" w:hAnsi="Calibri" w:cs="Calibri"/>
                <w:sz w:val="19"/>
                <w:szCs w:val="19"/>
              </w:rPr>
              <w:t>and work with experts in their field</w:t>
            </w:r>
          </w:p>
          <w:p w14:paraId="619B6814" w14:textId="290C3D5B" w:rsidR="00AE037A" w:rsidRPr="00900F60" w:rsidRDefault="00AE037A" w:rsidP="006C155C">
            <w:pPr>
              <w:pStyle w:val="ListParagraph"/>
              <w:numPr>
                <w:ilvl w:val="0"/>
                <w:numId w:val="9"/>
              </w:numPr>
              <w:rPr>
                <w:rFonts w:ascii="Calibri" w:hAnsi="Calibri" w:cs="Calibri"/>
                <w:sz w:val="19"/>
                <w:szCs w:val="19"/>
              </w:rPr>
            </w:pPr>
            <w:r w:rsidRPr="00900F60">
              <w:rPr>
                <w:rFonts w:ascii="Calibri" w:hAnsi="Calibri" w:cs="Calibri"/>
                <w:sz w:val="19"/>
                <w:szCs w:val="19"/>
              </w:rPr>
              <w:t>Termly moderation opportunities both in house and with other schools</w:t>
            </w:r>
          </w:p>
          <w:p w14:paraId="2F112B21" w14:textId="2EBF5C57" w:rsidR="00AE037A" w:rsidRPr="00900F60" w:rsidRDefault="00AE037A" w:rsidP="00AE037A">
            <w:pPr>
              <w:pStyle w:val="ListParagraph"/>
              <w:ind w:left="360"/>
              <w:rPr>
                <w:rFonts w:ascii="Calibri" w:hAnsi="Calibri" w:cs="Calibri"/>
                <w:b/>
                <w:sz w:val="19"/>
                <w:szCs w:val="19"/>
              </w:rPr>
            </w:pPr>
          </w:p>
        </w:tc>
      </w:tr>
    </w:tbl>
    <w:p w14:paraId="5631794F" w14:textId="0228DD9D" w:rsidR="000946BB" w:rsidRPr="000946BB" w:rsidRDefault="000946BB" w:rsidP="000946BB">
      <w:pPr>
        <w:tabs>
          <w:tab w:val="left" w:pos="2265"/>
        </w:tabs>
        <w:rPr>
          <w:rFonts w:asciiTheme="minorHAnsi" w:hAnsiTheme="minorHAnsi" w:cstheme="minorHAnsi"/>
          <w:sz w:val="20"/>
          <w:szCs w:val="20"/>
        </w:rPr>
      </w:pPr>
    </w:p>
    <w:sectPr w:rsidR="000946BB" w:rsidRPr="000946BB" w:rsidSect="007C2607">
      <w:headerReference w:type="default" r:id="rId9"/>
      <w:footerReference w:type="default" r:id="rId10"/>
      <w:pgSz w:w="16839" w:h="11907" w:orient="landscape" w:code="9"/>
      <w:pgMar w:top="454" w:right="454" w:bottom="454" w:left="45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00C2" w14:textId="77777777" w:rsidR="003C5646" w:rsidRPr="00785559" w:rsidRDefault="003C5646">
      <w:pPr>
        <w:rPr>
          <w:sz w:val="23"/>
          <w:szCs w:val="23"/>
        </w:rPr>
      </w:pPr>
      <w:r w:rsidRPr="00785559">
        <w:rPr>
          <w:sz w:val="23"/>
          <w:szCs w:val="23"/>
        </w:rPr>
        <w:separator/>
      </w:r>
    </w:p>
  </w:endnote>
  <w:endnote w:type="continuationSeparator" w:id="0">
    <w:p w14:paraId="223CBD84" w14:textId="77777777" w:rsidR="003C5646" w:rsidRPr="00785559" w:rsidRDefault="003C5646">
      <w:pPr>
        <w:rPr>
          <w:sz w:val="23"/>
          <w:szCs w:val="23"/>
        </w:rPr>
      </w:pPr>
      <w:r w:rsidRPr="0078555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9ED7" w14:textId="69182EF7" w:rsidR="003C5646" w:rsidRDefault="003C5646" w:rsidP="00B601A9">
    <w:pPr>
      <w:pStyle w:val="Footer"/>
      <w:jc w:val="center"/>
    </w:pPr>
  </w:p>
  <w:p w14:paraId="557B5028" w14:textId="77777777" w:rsidR="003C5646" w:rsidRDefault="003C5646" w:rsidP="00B601A9">
    <w:pPr>
      <w:pStyle w:val="Footer"/>
      <w:jc w:val="center"/>
    </w:pPr>
  </w:p>
  <w:p w14:paraId="6F9DBA78" w14:textId="7472D0BC" w:rsidR="003C5646" w:rsidRPr="00785559" w:rsidRDefault="003C5646">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E77D" w14:textId="77777777" w:rsidR="003C5646" w:rsidRPr="00785559" w:rsidRDefault="003C5646">
      <w:pPr>
        <w:rPr>
          <w:sz w:val="23"/>
          <w:szCs w:val="23"/>
        </w:rPr>
      </w:pPr>
      <w:r w:rsidRPr="00785559">
        <w:rPr>
          <w:sz w:val="23"/>
          <w:szCs w:val="23"/>
        </w:rPr>
        <w:separator/>
      </w:r>
    </w:p>
  </w:footnote>
  <w:footnote w:type="continuationSeparator" w:id="0">
    <w:p w14:paraId="3328B812" w14:textId="77777777" w:rsidR="003C5646" w:rsidRPr="00785559" w:rsidRDefault="003C5646">
      <w:pPr>
        <w:rPr>
          <w:sz w:val="23"/>
          <w:szCs w:val="23"/>
        </w:rPr>
      </w:pPr>
      <w:r w:rsidRPr="00785559">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931"/>
    </w:tblGrid>
    <w:tr w:rsidR="003C5646" w:rsidRPr="00785559" w14:paraId="17D9B66F" w14:textId="77777777">
      <w:trPr>
        <w:trHeight w:val="288"/>
      </w:trPr>
      <w:tc>
        <w:tcPr>
          <w:tcW w:w="16161" w:type="dxa"/>
        </w:tcPr>
        <w:p w14:paraId="217120FA" w14:textId="2402A69F" w:rsidR="003C5646" w:rsidRPr="00785559" w:rsidRDefault="003C5646">
          <w:pPr>
            <w:rPr>
              <w:noProof/>
              <w:sz w:val="19"/>
              <w:szCs w:val="19"/>
              <w:lang w:eastAsia="en-GB"/>
            </w:rPr>
          </w:pPr>
          <w:r>
            <w:rPr>
              <w:noProof/>
              <w:sz w:val="19"/>
              <w:szCs w:val="19"/>
              <w:lang w:eastAsia="en-GB"/>
            </w:rPr>
            <w:drawing>
              <wp:anchor distT="0" distB="0" distL="114300" distR="114300" simplePos="0" relativeHeight="251658240" behindDoc="1" locked="0" layoutInCell="1" allowOverlap="1" wp14:anchorId="62020CBE" wp14:editId="5EA18279">
                <wp:simplePos x="0" y="0"/>
                <wp:positionH relativeFrom="column">
                  <wp:posOffset>9441815</wp:posOffset>
                </wp:positionH>
                <wp:positionV relativeFrom="paragraph">
                  <wp:posOffset>0</wp:posOffset>
                </wp:positionV>
                <wp:extent cx="433135" cy="447675"/>
                <wp:effectExtent l="0" t="0" r="5080" b="0"/>
                <wp:wrapTight wrapText="bothSides">
                  <wp:wrapPolygon edited="0">
                    <wp:start x="0" y="0"/>
                    <wp:lineTo x="0" y="20221"/>
                    <wp:lineTo x="20903" y="20221"/>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35" cy="447675"/>
                        </a:xfrm>
                        <a:prstGeom prst="rect">
                          <a:avLst/>
                        </a:prstGeom>
                        <a:noFill/>
                      </pic:spPr>
                    </pic:pic>
                  </a:graphicData>
                </a:graphic>
                <wp14:sizeRelH relativeFrom="page">
                  <wp14:pctWidth>0</wp14:pctWidth>
                </wp14:sizeRelH>
                <wp14:sizeRelV relativeFrom="page">
                  <wp14:pctHeight>0</wp14:pctHeight>
                </wp14:sizeRelV>
              </wp:anchor>
            </w:drawing>
          </w:r>
        </w:p>
        <w:p w14:paraId="0C0ADD55" w14:textId="641FA0C2" w:rsidR="003C5646" w:rsidRPr="00735A15" w:rsidRDefault="003C5646">
          <w:pPr>
            <w:rPr>
              <w:rFonts w:ascii="Calibri" w:hAnsi="Calibri" w:cs="Calibri"/>
              <w:b/>
              <w:sz w:val="22"/>
              <w:szCs w:val="22"/>
            </w:rPr>
          </w:pPr>
          <w:r>
            <w:rPr>
              <w:rFonts w:ascii="Calibri" w:hAnsi="Calibri" w:cs="Calibri"/>
              <w:b/>
              <w:sz w:val="22"/>
              <w:szCs w:val="22"/>
            </w:rPr>
            <w:t xml:space="preserve">St </w:t>
          </w:r>
          <w:proofErr w:type="spellStart"/>
          <w:r>
            <w:rPr>
              <w:rFonts w:ascii="Calibri" w:hAnsi="Calibri" w:cs="Calibri"/>
              <w:b/>
              <w:sz w:val="22"/>
              <w:szCs w:val="22"/>
            </w:rPr>
            <w:t>Werburgh’s</w:t>
          </w:r>
          <w:proofErr w:type="spellEnd"/>
          <w:r>
            <w:rPr>
              <w:rFonts w:ascii="Calibri" w:hAnsi="Calibri" w:cs="Calibri"/>
              <w:b/>
              <w:sz w:val="22"/>
              <w:szCs w:val="22"/>
            </w:rPr>
            <w:t xml:space="preserve"> Catholic Primary School</w:t>
          </w:r>
        </w:p>
      </w:tc>
    </w:tr>
  </w:tbl>
  <w:p w14:paraId="16388EC7" w14:textId="56E82C91" w:rsidR="003C5646" w:rsidRPr="000C3A1F" w:rsidRDefault="003C5646">
    <w:pPr>
      <w:pStyle w:val="Header"/>
      <w:rPr>
        <w:rFonts w:ascii="Calibri" w:hAnsi="Calibri" w:cs="Calibri"/>
        <w:sz w:val="28"/>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634"/>
    <w:multiLevelType w:val="hybridMultilevel"/>
    <w:tmpl w:val="CCDCA4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53419F"/>
    <w:multiLevelType w:val="hybridMultilevel"/>
    <w:tmpl w:val="DAB8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26860"/>
    <w:multiLevelType w:val="multilevel"/>
    <w:tmpl w:val="CF0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176DC"/>
    <w:multiLevelType w:val="hybridMultilevel"/>
    <w:tmpl w:val="75BA0364"/>
    <w:lvl w:ilvl="0" w:tplc="35CAFEC8">
      <w:start w:val="1"/>
      <w:numFmt w:val="bullet"/>
      <w:pStyle w:val="Tabletextbullet"/>
      <w:lvlText w:val=""/>
      <w:lvlJc w:val="left"/>
      <w:pPr>
        <w:tabs>
          <w:tab w:val="num" w:pos="-1908"/>
        </w:tabs>
        <w:ind w:left="-1908" w:hanging="360"/>
      </w:pPr>
      <w:rPr>
        <w:rFonts w:ascii="Wingdings" w:hAnsi="Wingdings" w:hint="default"/>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675"/>
        </w:tabs>
        <w:ind w:left="-675" w:hanging="360"/>
      </w:pPr>
      <w:rPr>
        <w:rFonts w:ascii="Wingdings" w:hAnsi="Wingdings" w:hint="default"/>
      </w:rPr>
    </w:lvl>
    <w:lvl w:ilvl="3" w:tplc="08090001" w:tentative="1">
      <w:start w:val="1"/>
      <w:numFmt w:val="bullet"/>
      <w:lvlText w:val=""/>
      <w:lvlJc w:val="left"/>
      <w:pPr>
        <w:tabs>
          <w:tab w:val="num" w:pos="45"/>
        </w:tabs>
        <w:ind w:left="45" w:hanging="360"/>
      </w:pPr>
      <w:rPr>
        <w:rFonts w:ascii="Symbol" w:hAnsi="Symbol" w:hint="default"/>
      </w:rPr>
    </w:lvl>
    <w:lvl w:ilvl="4" w:tplc="08090003" w:tentative="1">
      <w:start w:val="1"/>
      <w:numFmt w:val="bullet"/>
      <w:lvlText w:val="o"/>
      <w:lvlJc w:val="left"/>
      <w:pPr>
        <w:tabs>
          <w:tab w:val="num" w:pos="765"/>
        </w:tabs>
        <w:ind w:left="765" w:hanging="360"/>
      </w:pPr>
      <w:rPr>
        <w:rFonts w:ascii="Courier New" w:hAnsi="Courier New" w:cs="Courier New" w:hint="default"/>
      </w:rPr>
    </w:lvl>
    <w:lvl w:ilvl="5" w:tplc="08090005" w:tentative="1">
      <w:start w:val="1"/>
      <w:numFmt w:val="bullet"/>
      <w:lvlText w:val=""/>
      <w:lvlJc w:val="left"/>
      <w:pPr>
        <w:tabs>
          <w:tab w:val="num" w:pos="1485"/>
        </w:tabs>
        <w:ind w:left="1485" w:hanging="360"/>
      </w:pPr>
      <w:rPr>
        <w:rFonts w:ascii="Wingdings" w:hAnsi="Wingdings" w:hint="default"/>
      </w:rPr>
    </w:lvl>
    <w:lvl w:ilvl="6" w:tplc="08090001" w:tentative="1">
      <w:start w:val="1"/>
      <w:numFmt w:val="bullet"/>
      <w:lvlText w:val=""/>
      <w:lvlJc w:val="left"/>
      <w:pPr>
        <w:tabs>
          <w:tab w:val="num" w:pos="2205"/>
        </w:tabs>
        <w:ind w:left="2205" w:hanging="360"/>
      </w:pPr>
      <w:rPr>
        <w:rFonts w:ascii="Symbol" w:hAnsi="Symbol" w:hint="default"/>
      </w:rPr>
    </w:lvl>
    <w:lvl w:ilvl="7" w:tplc="08090003" w:tentative="1">
      <w:start w:val="1"/>
      <w:numFmt w:val="bullet"/>
      <w:lvlText w:val="o"/>
      <w:lvlJc w:val="left"/>
      <w:pPr>
        <w:tabs>
          <w:tab w:val="num" w:pos="2925"/>
        </w:tabs>
        <w:ind w:left="2925" w:hanging="360"/>
      </w:pPr>
      <w:rPr>
        <w:rFonts w:ascii="Courier New" w:hAnsi="Courier New" w:cs="Courier New" w:hint="default"/>
      </w:rPr>
    </w:lvl>
    <w:lvl w:ilvl="8" w:tplc="08090005" w:tentative="1">
      <w:start w:val="1"/>
      <w:numFmt w:val="bullet"/>
      <w:lvlText w:val=""/>
      <w:lvlJc w:val="left"/>
      <w:pPr>
        <w:tabs>
          <w:tab w:val="num" w:pos="3645"/>
        </w:tabs>
        <w:ind w:left="3645" w:hanging="360"/>
      </w:pPr>
      <w:rPr>
        <w:rFonts w:ascii="Wingdings" w:hAnsi="Wingdings" w:hint="default"/>
      </w:rPr>
    </w:lvl>
  </w:abstractNum>
  <w:abstractNum w:abstractNumId="4" w15:restartNumberingAfterBreak="0">
    <w:nsid w:val="0A2D7FFC"/>
    <w:multiLevelType w:val="hybridMultilevel"/>
    <w:tmpl w:val="9E9A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B403E"/>
    <w:multiLevelType w:val="multilevel"/>
    <w:tmpl w:val="0DE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144C"/>
    <w:multiLevelType w:val="multilevel"/>
    <w:tmpl w:val="C09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F3FEA"/>
    <w:multiLevelType w:val="hybridMultilevel"/>
    <w:tmpl w:val="22FA4DFC"/>
    <w:lvl w:ilvl="0" w:tplc="4AB44D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67E3C"/>
    <w:multiLevelType w:val="hybridMultilevel"/>
    <w:tmpl w:val="AB30E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AB2416"/>
    <w:multiLevelType w:val="hybridMultilevel"/>
    <w:tmpl w:val="D5BE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B50AF0"/>
    <w:multiLevelType w:val="hybridMultilevel"/>
    <w:tmpl w:val="2310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022FC"/>
    <w:multiLevelType w:val="hybridMultilevel"/>
    <w:tmpl w:val="A60CC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C25AF"/>
    <w:multiLevelType w:val="hybridMultilevel"/>
    <w:tmpl w:val="E38E50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85147"/>
    <w:multiLevelType w:val="hybridMultilevel"/>
    <w:tmpl w:val="25882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AF2AE8"/>
    <w:multiLevelType w:val="multilevel"/>
    <w:tmpl w:val="894A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D13CE"/>
    <w:multiLevelType w:val="multilevel"/>
    <w:tmpl w:val="0DE0C8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AAD071B"/>
    <w:multiLevelType w:val="hybridMultilevel"/>
    <w:tmpl w:val="6D5E15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E193E"/>
    <w:multiLevelType w:val="hybridMultilevel"/>
    <w:tmpl w:val="81C4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5A4C0F"/>
    <w:multiLevelType w:val="hybridMultilevel"/>
    <w:tmpl w:val="611288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2183"/>
    <w:multiLevelType w:val="hybridMultilevel"/>
    <w:tmpl w:val="49CEE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35765C5"/>
    <w:multiLevelType w:val="hybridMultilevel"/>
    <w:tmpl w:val="11F4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B20F8A"/>
    <w:multiLevelType w:val="multilevel"/>
    <w:tmpl w:val="C6C647BC"/>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2" w15:restartNumberingAfterBreak="0">
    <w:nsid w:val="544053BA"/>
    <w:multiLevelType w:val="hybridMultilevel"/>
    <w:tmpl w:val="86341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27889"/>
    <w:multiLevelType w:val="hybridMultilevel"/>
    <w:tmpl w:val="FC40B5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8592E"/>
    <w:multiLevelType w:val="hybridMultilevel"/>
    <w:tmpl w:val="3BC69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5BDA7B67"/>
    <w:multiLevelType w:val="hybridMultilevel"/>
    <w:tmpl w:val="09625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205F8"/>
    <w:multiLevelType w:val="hybridMultilevel"/>
    <w:tmpl w:val="14A8C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7B5838"/>
    <w:multiLevelType w:val="hybridMultilevel"/>
    <w:tmpl w:val="87985BDC"/>
    <w:lvl w:ilvl="0" w:tplc="FF866490">
      <w:start w:val="201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012F8"/>
    <w:multiLevelType w:val="hybridMultilevel"/>
    <w:tmpl w:val="DD64F5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80547"/>
    <w:multiLevelType w:val="hybridMultilevel"/>
    <w:tmpl w:val="680E36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A111E"/>
    <w:multiLevelType w:val="hybridMultilevel"/>
    <w:tmpl w:val="A5261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372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8"/>
  </w:num>
  <w:num w:numId="3">
    <w:abstractNumId w:val="17"/>
  </w:num>
  <w:num w:numId="4">
    <w:abstractNumId w:val="3"/>
  </w:num>
  <w:num w:numId="5">
    <w:abstractNumId w:val="13"/>
  </w:num>
  <w:num w:numId="6">
    <w:abstractNumId w:val="26"/>
  </w:num>
  <w:num w:numId="7">
    <w:abstractNumId w:val="4"/>
  </w:num>
  <w:num w:numId="8">
    <w:abstractNumId w:val="20"/>
  </w:num>
  <w:num w:numId="9">
    <w:abstractNumId w:val="10"/>
  </w:num>
  <w:num w:numId="10">
    <w:abstractNumId w:val="9"/>
  </w:num>
  <w:num w:numId="11">
    <w:abstractNumId w:val="31"/>
  </w:num>
  <w:num w:numId="12">
    <w:abstractNumId w:val="1"/>
  </w:num>
  <w:num w:numId="13">
    <w:abstractNumId w:val="0"/>
  </w:num>
  <w:num w:numId="14">
    <w:abstractNumId w:val="6"/>
  </w:num>
  <w:num w:numId="15">
    <w:abstractNumId w:val="21"/>
  </w:num>
  <w:num w:numId="16">
    <w:abstractNumId w:val="15"/>
  </w:num>
  <w:num w:numId="17">
    <w:abstractNumId w:val="5"/>
  </w:num>
  <w:num w:numId="18">
    <w:abstractNumId w:val="22"/>
  </w:num>
  <w:num w:numId="19">
    <w:abstractNumId w:val="30"/>
  </w:num>
  <w:num w:numId="20">
    <w:abstractNumId w:val="12"/>
  </w:num>
  <w:num w:numId="21">
    <w:abstractNumId w:val="28"/>
  </w:num>
  <w:num w:numId="22">
    <w:abstractNumId w:val="18"/>
  </w:num>
  <w:num w:numId="23">
    <w:abstractNumId w:val="23"/>
  </w:num>
  <w:num w:numId="24">
    <w:abstractNumId w:val="7"/>
  </w:num>
  <w:num w:numId="25">
    <w:abstractNumId w:val="27"/>
  </w:num>
  <w:num w:numId="26">
    <w:abstractNumId w:val="25"/>
  </w:num>
  <w:num w:numId="27">
    <w:abstractNumId w:val="29"/>
  </w:num>
  <w:num w:numId="28">
    <w:abstractNumId w:val="11"/>
  </w:num>
  <w:num w:numId="29">
    <w:abstractNumId w:val="16"/>
  </w:num>
  <w:num w:numId="30">
    <w:abstractNumId w:val="24"/>
  </w:num>
  <w:num w:numId="31">
    <w:abstractNumId w:val="14"/>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1"/>
    <w:rsid w:val="00003396"/>
    <w:rsid w:val="00004BE1"/>
    <w:rsid w:val="00005AC6"/>
    <w:rsid w:val="000074AA"/>
    <w:rsid w:val="00010798"/>
    <w:rsid w:val="00011B81"/>
    <w:rsid w:val="00012E36"/>
    <w:rsid w:val="00014B95"/>
    <w:rsid w:val="0001799F"/>
    <w:rsid w:val="00023582"/>
    <w:rsid w:val="00023A2A"/>
    <w:rsid w:val="0002453A"/>
    <w:rsid w:val="00027009"/>
    <w:rsid w:val="000303D5"/>
    <w:rsid w:val="00033743"/>
    <w:rsid w:val="00040F7F"/>
    <w:rsid w:val="00043A83"/>
    <w:rsid w:val="00043BD6"/>
    <w:rsid w:val="00045B97"/>
    <w:rsid w:val="00046487"/>
    <w:rsid w:val="00050E95"/>
    <w:rsid w:val="0005630A"/>
    <w:rsid w:val="000572B4"/>
    <w:rsid w:val="0006539D"/>
    <w:rsid w:val="000660F3"/>
    <w:rsid w:val="00074743"/>
    <w:rsid w:val="000773C8"/>
    <w:rsid w:val="00081B25"/>
    <w:rsid w:val="00081B43"/>
    <w:rsid w:val="0008309E"/>
    <w:rsid w:val="00085BD2"/>
    <w:rsid w:val="00093846"/>
    <w:rsid w:val="000946BB"/>
    <w:rsid w:val="000A0852"/>
    <w:rsid w:val="000A4E52"/>
    <w:rsid w:val="000B0BA3"/>
    <w:rsid w:val="000B4317"/>
    <w:rsid w:val="000B4641"/>
    <w:rsid w:val="000B490D"/>
    <w:rsid w:val="000B49F2"/>
    <w:rsid w:val="000B6C50"/>
    <w:rsid w:val="000B74FE"/>
    <w:rsid w:val="000C02AF"/>
    <w:rsid w:val="000C3A1F"/>
    <w:rsid w:val="000C3DC5"/>
    <w:rsid w:val="000C4610"/>
    <w:rsid w:val="000C69E8"/>
    <w:rsid w:val="000D07F9"/>
    <w:rsid w:val="000D1FFF"/>
    <w:rsid w:val="000D281D"/>
    <w:rsid w:val="000D49E7"/>
    <w:rsid w:val="000D5C49"/>
    <w:rsid w:val="000D6C53"/>
    <w:rsid w:val="000E3739"/>
    <w:rsid w:val="000E38AF"/>
    <w:rsid w:val="000E6CB4"/>
    <w:rsid w:val="000F14C5"/>
    <w:rsid w:val="000F194D"/>
    <w:rsid w:val="000F24D9"/>
    <w:rsid w:val="00102C32"/>
    <w:rsid w:val="001243FD"/>
    <w:rsid w:val="001250D5"/>
    <w:rsid w:val="00125A59"/>
    <w:rsid w:val="00126E91"/>
    <w:rsid w:val="00126F82"/>
    <w:rsid w:val="00134BB4"/>
    <w:rsid w:val="00135971"/>
    <w:rsid w:val="00140594"/>
    <w:rsid w:val="001423FA"/>
    <w:rsid w:val="00144835"/>
    <w:rsid w:val="00151D8B"/>
    <w:rsid w:val="00160447"/>
    <w:rsid w:val="001610C5"/>
    <w:rsid w:val="00161E48"/>
    <w:rsid w:val="00163B82"/>
    <w:rsid w:val="00170EC1"/>
    <w:rsid w:val="00171C9B"/>
    <w:rsid w:val="001727B9"/>
    <w:rsid w:val="0017478C"/>
    <w:rsid w:val="00174CC9"/>
    <w:rsid w:val="00182537"/>
    <w:rsid w:val="00184940"/>
    <w:rsid w:val="001864B2"/>
    <w:rsid w:val="001900DC"/>
    <w:rsid w:val="00196B84"/>
    <w:rsid w:val="001A1F27"/>
    <w:rsid w:val="001A2417"/>
    <w:rsid w:val="001A4246"/>
    <w:rsid w:val="001A7DF4"/>
    <w:rsid w:val="001A7F78"/>
    <w:rsid w:val="001B1FE1"/>
    <w:rsid w:val="001B61E0"/>
    <w:rsid w:val="001C13CE"/>
    <w:rsid w:val="001C37F4"/>
    <w:rsid w:val="001C553D"/>
    <w:rsid w:val="001D066C"/>
    <w:rsid w:val="001D34E9"/>
    <w:rsid w:val="001E2AAB"/>
    <w:rsid w:val="001E2E10"/>
    <w:rsid w:val="001E3A84"/>
    <w:rsid w:val="001E7B39"/>
    <w:rsid w:val="001F1D4B"/>
    <w:rsid w:val="001F3CCA"/>
    <w:rsid w:val="00201E9D"/>
    <w:rsid w:val="00203DF9"/>
    <w:rsid w:val="002040A0"/>
    <w:rsid w:val="00205AEE"/>
    <w:rsid w:val="00210078"/>
    <w:rsid w:val="00214AB2"/>
    <w:rsid w:val="0021506C"/>
    <w:rsid w:val="00221A03"/>
    <w:rsid w:val="00223241"/>
    <w:rsid w:val="00227EF1"/>
    <w:rsid w:val="00230069"/>
    <w:rsid w:val="00232E0C"/>
    <w:rsid w:val="00232FF7"/>
    <w:rsid w:val="00234B59"/>
    <w:rsid w:val="0023690A"/>
    <w:rsid w:val="00242D77"/>
    <w:rsid w:val="00250204"/>
    <w:rsid w:val="002519F9"/>
    <w:rsid w:val="00253EEB"/>
    <w:rsid w:val="00255471"/>
    <w:rsid w:val="00260416"/>
    <w:rsid w:val="00260E81"/>
    <w:rsid w:val="00261BD7"/>
    <w:rsid w:val="00262203"/>
    <w:rsid w:val="00267C4B"/>
    <w:rsid w:val="00277866"/>
    <w:rsid w:val="0028040B"/>
    <w:rsid w:val="00282B2E"/>
    <w:rsid w:val="00284454"/>
    <w:rsid w:val="002855C4"/>
    <w:rsid w:val="0029324D"/>
    <w:rsid w:val="00293F07"/>
    <w:rsid w:val="0029500C"/>
    <w:rsid w:val="00297C13"/>
    <w:rsid w:val="002A0799"/>
    <w:rsid w:val="002A3B8A"/>
    <w:rsid w:val="002B06CA"/>
    <w:rsid w:val="002B0DDB"/>
    <w:rsid w:val="002B2951"/>
    <w:rsid w:val="002B35D5"/>
    <w:rsid w:val="002B4635"/>
    <w:rsid w:val="002C2E14"/>
    <w:rsid w:val="002C4AEF"/>
    <w:rsid w:val="002C5A63"/>
    <w:rsid w:val="002C5D92"/>
    <w:rsid w:val="002C6C82"/>
    <w:rsid w:val="002C7468"/>
    <w:rsid w:val="002D13C6"/>
    <w:rsid w:val="002D28EC"/>
    <w:rsid w:val="002E0A9D"/>
    <w:rsid w:val="002E2502"/>
    <w:rsid w:val="002F0186"/>
    <w:rsid w:val="002F2D0F"/>
    <w:rsid w:val="002F2F91"/>
    <w:rsid w:val="002F3D5C"/>
    <w:rsid w:val="002F6BE2"/>
    <w:rsid w:val="002F78A4"/>
    <w:rsid w:val="00305AD5"/>
    <w:rsid w:val="00305D7F"/>
    <w:rsid w:val="003115D4"/>
    <w:rsid w:val="003252EB"/>
    <w:rsid w:val="00330C97"/>
    <w:rsid w:val="0033214E"/>
    <w:rsid w:val="00333FD7"/>
    <w:rsid w:val="003343B8"/>
    <w:rsid w:val="00334901"/>
    <w:rsid w:val="00337BE8"/>
    <w:rsid w:val="003401AC"/>
    <w:rsid w:val="00345B17"/>
    <w:rsid w:val="00347FED"/>
    <w:rsid w:val="003519E2"/>
    <w:rsid w:val="00353115"/>
    <w:rsid w:val="0036006D"/>
    <w:rsid w:val="003662F9"/>
    <w:rsid w:val="00373C1F"/>
    <w:rsid w:val="003813C5"/>
    <w:rsid w:val="00383943"/>
    <w:rsid w:val="0038501F"/>
    <w:rsid w:val="003853C5"/>
    <w:rsid w:val="003901C0"/>
    <w:rsid w:val="00392807"/>
    <w:rsid w:val="00395982"/>
    <w:rsid w:val="003977DB"/>
    <w:rsid w:val="003A2675"/>
    <w:rsid w:val="003A3B3C"/>
    <w:rsid w:val="003A3EE3"/>
    <w:rsid w:val="003A7C71"/>
    <w:rsid w:val="003B593E"/>
    <w:rsid w:val="003C0B0F"/>
    <w:rsid w:val="003C4428"/>
    <w:rsid w:val="003C5646"/>
    <w:rsid w:val="003C5EA7"/>
    <w:rsid w:val="003C6438"/>
    <w:rsid w:val="003D3392"/>
    <w:rsid w:val="003D5FBF"/>
    <w:rsid w:val="003D65D3"/>
    <w:rsid w:val="003D7E38"/>
    <w:rsid w:val="003F27FA"/>
    <w:rsid w:val="003F5711"/>
    <w:rsid w:val="003F69AC"/>
    <w:rsid w:val="003F7334"/>
    <w:rsid w:val="003F7941"/>
    <w:rsid w:val="003F7F6B"/>
    <w:rsid w:val="00404096"/>
    <w:rsid w:val="00404EF2"/>
    <w:rsid w:val="004068D3"/>
    <w:rsid w:val="00410843"/>
    <w:rsid w:val="004136D2"/>
    <w:rsid w:val="004160A5"/>
    <w:rsid w:val="004227AA"/>
    <w:rsid w:val="0042795B"/>
    <w:rsid w:val="00431125"/>
    <w:rsid w:val="004313BC"/>
    <w:rsid w:val="00431CA0"/>
    <w:rsid w:val="004333F4"/>
    <w:rsid w:val="0043368E"/>
    <w:rsid w:val="00434B62"/>
    <w:rsid w:val="0043786F"/>
    <w:rsid w:val="004422F9"/>
    <w:rsid w:val="00452C6B"/>
    <w:rsid w:val="00454AA6"/>
    <w:rsid w:val="004705CD"/>
    <w:rsid w:val="00470C26"/>
    <w:rsid w:val="0048159A"/>
    <w:rsid w:val="00482CB5"/>
    <w:rsid w:val="0048565F"/>
    <w:rsid w:val="00486F18"/>
    <w:rsid w:val="004872BC"/>
    <w:rsid w:val="00487EC8"/>
    <w:rsid w:val="00487F2A"/>
    <w:rsid w:val="0049060C"/>
    <w:rsid w:val="00490BAA"/>
    <w:rsid w:val="00491A39"/>
    <w:rsid w:val="0049237C"/>
    <w:rsid w:val="00492E4E"/>
    <w:rsid w:val="00494435"/>
    <w:rsid w:val="004953E0"/>
    <w:rsid w:val="00497012"/>
    <w:rsid w:val="004A50B1"/>
    <w:rsid w:val="004A7718"/>
    <w:rsid w:val="004B2837"/>
    <w:rsid w:val="004B3B35"/>
    <w:rsid w:val="004B53FE"/>
    <w:rsid w:val="004C02AE"/>
    <w:rsid w:val="004C13D7"/>
    <w:rsid w:val="004C1CC2"/>
    <w:rsid w:val="004C2B40"/>
    <w:rsid w:val="004C7361"/>
    <w:rsid w:val="004D6E75"/>
    <w:rsid w:val="004E1212"/>
    <w:rsid w:val="004E3AD6"/>
    <w:rsid w:val="004E5063"/>
    <w:rsid w:val="004E63ED"/>
    <w:rsid w:val="004E64D5"/>
    <w:rsid w:val="004F4279"/>
    <w:rsid w:val="004F478B"/>
    <w:rsid w:val="004F5038"/>
    <w:rsid w:val="004F77D0"/>
    <w:rsid w:val="004F799D"/>
    <w:rsid w:val="00500FB8"/>
    <w:rsid w:val="00503A1F"/>
    <w:rsid w:val="00507FF4"/>
    <w:rsid w:val="00510A30"/>
    <w:rsid w:val="00513B18"/>
    <w:rsid w:val="00520C04"/>
    <w:rsid w:val="005314D9"/>
    <w:rsid w:val="00531B12"/>
    <w:rsid w:val="005366CD"/>
    <w:rsid w:val="00536DFC"/>
    <w:rsid w:val="00542C79"/>
    <w:rsid w:val="0054379B"/>
    <w:rsid w:val="005457EE"/>
    <w:rsid w:val="0055100F"/>
    <w:rsid w:val="005563E7"/>
    <w:rsid w:val="005573A7"/>
    <w:rsid w:val="005604D1"/>
    <w:rsid w:val="00562FB6"/>
    <w:rsid w:val="005721F2"/>
    <w:rsid w:val="00582707"/>
    <w:rsid w:val="0058285A"/>
    <w:rsid w:val="00585969"/>
    <w:rsid w:val="00591D22"/>
    <w:rsid w:val="00594850"/>
    <w:rsid w:val="00597AD0"/>
    <w:rsid w:val="005A71C0"/>
    <w:rsid w:val="005A75B1"/>
    <w:rsid w:val="005B39DD"/>
    <w:rsid w:val="005C2EF9"/>
    <w:rsid w:val="005D1ECC"/>
    <w:rsid w:val="005D47E5"/>
    <w:rsid w:val="005E0781"/>
    <w:rsid w:val="005E5B72"/>
    <w:rsid w:val="005E781C"/>
    <w:rsid w:val="005F0F7B"/>
    <w:rsid w:val="005F1E25"/>
    <w:rsid w:val="005F28C5"/>
    <w:rsid w:val="005F2F04"/>
    <w:rsid w:val="005F5E23"/>
    <w:rsid w:val="005F6BBC"/>
    <w:rsid w:val="005F7057"/>
    <w:rsid w:val="006013DB"/>
    <w:rsid w:val="00604334"/>
    <w:rsid w:val="00604BC6"/>
    <w:rsid w:val="006072C3"/>
    <w:rsid w:val="00607E83"/>
    <w:rsid w:val="00614BDE"/>
    <w:rsid w:val="00615523"/>
    <w:rsid w:val="00616CCB"/>
    <w:rsid w:val="00621FDE"/>
    <w:rsid w:val="0062204D"/>
    <w:rsid w:val="006271C5"/>
    <w:rsid w:val="00631C10"/>
    <w:rsid w:val="0063622D"/>
    <w:rsid w:val="006414B3"/>
    <w:rsid w:val="00643C4F"/>
    <w:rsid w:val="006454CE"/>
    <w:rsid w:val="00647C5E"/>
    <w:rsid w:val="00650C2E"/>
    <w:rsid w:val="00652AC7"/>
    <w:rsid w:val="00653056"/>
    <w:rsid w:val="006547FC"/>
    <w:rsid w:val="006608D4"/>
    <w:rsid w:val="00661A27"/>
    <w:rsid w:val="00664701"/>
    <w:rsid w:val="00665CB6"/>
    <w:rsid w:val="006745E7"/>
    <w:rsid w:val="00687D9F"/>
    <w:rsid w:val="006967C7"/>
    <w:rsid w:val="00697060"/>
    <w:rsid w:val="006975D4"/>
    <w:rsid w:val="006A0EB3"/>
    <w:rsid w:val="006A412A"/>
    <w:rsid w:val="006A4384"/>
    <w:rsid w:val="006A7911"/>
    <w:rsid w:val="006B1B03"/>
    <w:rsid w:val="006B34F0"/>
    <w:rsid w:val="006B7503"/>
    <w:rsid w:val="006C121B"/>
    <w:rsid w:val="006C155C"/>
    <w:rsid w:val="006C2494"/>
    <w:rsid w:val="006D0AE7"/>
    <w:rsid w:val="006D136C"/>
    <w:rsid w:val="006D2D17"/>
    <w:rsid w:val="006D524B"/>
    <w:rsid w:val="006D7089"/>
    <w:rsid w:val="006D7EFE"/>
    <w:rsid w:val="006E48A8"/>
    <w:rsid w:val="006E5FD5"/>
    <w:rsid w:val="006E670A"/>
    <w:rsid w:val="006E723F"/>
    <w:rsid w:val="006F0F2E"/>
    <w:rsid w:val="006F22DC"/>
    <w:rsid w:val="00701455"/>
    <w:rsid w:val="007034C6"/>
    <w:rsid w:val="0070451C"/>
    <w:rsid w:val="00704772"/>
    <w:rsid w:val="00706C53"/>
    <w:rsid w:val="00706E97"/>
    <w:rsid w:val="00706ED7"/>
    <w:rsid w:val="00723D54"/>
    <w:rsid w:val="0072668B"/>
    <w:rsid w:val="0073106F"/>
    <w:rsid w:val="00731E35"/>
    <w:rsid w:val="007324D5"/>
    <w:rsid w:val="00734183"/>
    <w:rsid w:val="0073494C"/>
    <w:rsid w:val="00735A15"/>
    <w:rsid w:val="00736298"/>
    <w:rsid w:val="00737165"/>
    <w:rsid w:val="00740F1F"/>
    <w:rsid w:val="00742331"/>
    <w:rsid w:val="00743635"/>
    <w:rsid w:val="00744BF0"/>
    <w:rsid w:val="007462E2"/>
    <w:rsid w:val="00747644"/>
    <w:rsid w:val="00756D00"/>
    <w:rsid w:val="00756F1C"/>
    <w:rsid w:val="00764207"/>
    <w:rsid w:val="007644A6"/>
    <w:rsid w:val="00765900"/>
    <w:rsid w:val="0077373D"/>
    <w:rsid w:val="00775A37"/>
    <w:rsid w:val="00784663"/>
    <w:rsid w:val="0078517B"/>
    <w:rsid w:val="00785559"/>
    <w:rsid w:val="0079117B"/>
    <w:rsid w:val="007919CA"/>
    <w:rsid w:val="0079367E"/>
    <w:rsid w:val="00794089"/>
    <w:rsid w:val="00794ED9"/>
    <w:rsid w:val="007A094A"/>
    <w:rsid w:val="007B0F87"/>
    <w:rsid w:val="007B1F1F"/>
    <w:rsid w:val="007B2539"/>
    <w:rsid w:val="007B3959"/>
    <w:rsid w:val="007B3D60"/>
    <w:rsid w:val="007C137D"/>
    <w:rsid w:val="007C2607"/>
    <w:rsid w:val="007C29C6"/>
    <w:rsid w:val="007C7CB8"/>
    <w:rsid w:val="007D03CD"/>
    <w:rsid w:val="007D4598"/>
    <w:rsid w:val="007D546F"/>
    <w:rsid w:val="007D5C6C"/>
    <w:rsid w:val="007E032F"/>
    <w:rsid w:val="007F0DEE"/>
    <w:rsid w:val="007F5E8B"/>
    <w:rsid w:val="007F7938"/>
    <w:rsid w:val="008006F8"/>
    <w:rsid w:val="008015E7"/>
    <w:rsid w:val="00803868"/>
    <w:rsid w:val="00804F6A"/>
    <w:rsid w:val="0080594B"/>
    <w:rsid w:val="0080750B"/>
    <w:rsid w:val="0082310F"/>
    <w:rsid w:val="00823758"/>
    <w:rsid w:val="008268E9"/>
    <w:rsid w:val="00831B3A"/>
    <w:rsid w:val="00835E07"/>
    <w:rsid w:val="008523FD"/>
    <w:rsid w:val="008527B3"/>
    <w:rsid w:val="008548AF"/>
    <w:rsid w:val="00866AAF"/>
    <w:rsid w:val="008733F0"/>
    <w:rsid w:val="00874EB4"/>
    <w:rsid w:val="00892BB6"/>
    <w:rsid w:val="008956E4"/>
    <w:rsid w:val="00895C57"/>
    <w:rsid w:val="008A1E11"/>
    <w:rsid w:val="008B2715"/>
    <w:rsid w:val="008B2F87"/>
    <w:rsid w:val="008B4C9A"/>
    <w:rsid w:val="008B5836"/>
    <w:rsid w:val="008C153C"/>
    <w:rsid w:val="008C2334"/>
    <w:rsid w:val="008D5124"/>
    <w:rsid w:val="008D516E"/>
    <w:rsid w:val="008D6CDD"/>
    <w:rsid w:val="008E02D8"/>
    <w:rsid w:val="008E124B"/>
    <w:rsid w:val="008E20EB"/>
    <w:rsid w:val="008E3D08"/>
    <w:rsid w:val="008E5B7E"/>
    <w:rsid w:val="008E7005"/>
    <w:rsid w:val="008F3FED"/>
    <w:rsid w:val="008F4DD2"/>
    <w:rsid w:val="008F7695"/>
    <w:rsid w:val="00900392"/>
    <w:rsid w:val="00900F60"/>
    <w:rsid w:val="0090255B"/>
    <w:rsid w:val="00904298"/>
    <w:rsid w:val="009043D6"/>
    <w:rsid w:val="00904EBA"/>
    <w:rsid w:val="00906DF4"/>
    <w:rsid w:val="00911F30"/>
    <w:rsid w:val="00916047"/>
    <w:rsid w:val="009276D7"/>
    <w:rsid w:val="00932EDA"/>
    <w:rsid w:val="00933963"/>
    <w:rsid w:val="00936DDA"/>
    <w:rsid w:val="00937A07"/>
    <w:rsid w:val="00942CC2"/>
    <w:rsid w:val="00944412"/>
    <w:rsid w:val="009446F9"/>
    <w:rsid w:val="00945F02"/>
    <w:rsid w:val="00950A69"/>
    <w:rsid w:val="00953B8F"/>
    <w:rsid w:val="00955268"/>
    <w:rsid w:val="009558D4"/>
    <w:rsid w:val="009575B5"/>
    <w:rsid w:val="009756ED"/>
    <w:rsid w:val="00980D4F"/>
    <w:rsid w:val="00984152"/>
    <w:rsid w:val="00984B46"/>
    <w:rsid w:val="00984E2E"/>
    <w:rsid w:val="009867B8"/>
    <w:rsid w:val="009867D7"/>
    <w:rsid w:val="00987D6A"/>
    <w:rsid w:val="00990892"/>
    <w:rsid w:val="00994246"/>
    <w:rsid w:val="009947FE"/>
    <w:rsid w:val="00994E7D"/>
    <w:rsid w:val="00995E52"/>
    <w:rsid w:val="009A4019"/>
    <w:rsid w:val="009A72B0"/>
    <w:rsid w:val="009B15F8"/>
    <w:rsid w:val="009B2472"/>
    <w:rsid w:val="009B3E20"/>
    <w:rsid w:val="009B499A"/>
    <w:rsid w:val="009B65C0"/>
    <w:rsid w:val="009C1443"/>
    <w:rsid w:val="009C21A2"/>
    <w:rsid w:val="009C4FD2"/>
    <w:rsid w:val="009C63C2"/>
    <w:rsid w:val="009E22F0"/>
    <w:rsid w:val="009E2601"/>
    <w:rsid w:val="009E3835"/>
    <w:rsid w:val="009F24FF"/>
    <w:rsid w:val="009F61B6"/>
    <w:rsid w:val="009F7D08"/>
    <w:rsid w:val="00A01014"/>
    <w:rsid w:val="00A0167B"/>
    <w:rsid w:val="00A03246"/>
    <w:rsid w:val="00A20759"/>
    <w:rsid w:val="00A30556"/>
    <w:rsid w:val="00A3267B"/>
    <w:rsid w:val="00A41311"/>
    <w:rsid w:val="00A416A3"/>
    <w:rsid w:val="00A46671"/>
    <w:rsid w:val="00A46CC0"/>
    <w:rsid w:val="00A54916"/>
    <w:rsid w:val="00A567B5"/>
    <w:rsid w:val="00A5748D"/>
    <w:rsid w:val="00A66E06"/>
    <w:rsid w:val="00A71976"/>
    <w:rsid w:val="00A80A5D"/>
    <w:rsid w:val="00A84974"/>
    <w:rsid w:val="00A85FAB"/>
    <w:rsid w:val="00A911C5"/>
    <w:rsid w:val="00A92B90"/>
    <w:rsid w:val="00A947CF"/>
    <w:rsid w:val="00AB7C64"/>
    <w:rsid w:val="00AB7C7F"/>
    <w:rsid w:val="00AC36B8"/>
    <w:rsid w:val="00AC658F"/>
    <w:rsid w:val="00AD32C9"/>
    <w:rsid w:val="00AD5D2C"/>
    <w:rsid w:val="00AE037A"/>
    <w:rsid w:val="00AE1EC3"/>
    <w:rsid w:val="00AE407F"/>
    <w:rsid w:val="00AE4D5C"/>
    <w:rsid w:val="00AE5E82"/>
    <w:rsid w:val="00AE5FB6"/>
    <w:rsid w:val="00AE7799"/>
    <w:rsid w:val="00AF4097"/>
    <w:rsid w:val="00B01121"/>
    <w:rsid w:val="00B03ABB"/>
    <w:rsid w:val="00B045D7"/>
    <w:rsid w:val="00B147A3"/>
    <w:rsid w:val="00B21C1B"/>
    <w:rsid w:val="00B233C8"/>
    <w:rsid w:val="00B25DA1"/>
    <w:rsid w:val="00B33A9F"/>
    <w:rsid w:val="00B35A77"/>
    <w:rsid w:val="00B36D2D"/>
    <w:rsid w:val="00B37B03"/>
    <w:rsid w:val="00B401D6"/>
    <w:rsid w:val="00B413AA"/>
    <w:rsid w:val="00B45B31"/>
    <w:rsid w:val="00B534D1"/>
    <w:rsid w:val="00B53578"/>
    <w:rsid w:val="00B54D73"/>
    <w:rsid w:val="00B557CE"/>
    <w:rsid w:val="00B55F61"/>
    <w:rsid w:val="00B601A9"/>
    <w:rsid w:val="00B616E9"/>
    <w:rsid w:val="00B62276"/>
    <w:rsid w:val="00B6231B"/>
    <w:rsid w:val="00B62ACC"/>
    <w:rsid w:val="00B631B9"/>
    <w:rsid w:val="00B83132"/>
    <w:rsid w:val="00B8314E"/>
    <w:rsid w:val="00B850BA"/>
    <w:rsid w:val="00B865F1"/>
    <w:rsid w:val="00B877A0"/>
    <w:rsid w:val="00B90EC6"/>
    <w:rsid w:val="00B91EEA"/>
    <w:rsid w:val="00BA0DF5"/>
    <w:rsid w:val="00BB2645"/>
    <w:rsid w:val="00BB29DA"/>
    <w:rsid w:val="00BB6A59"/>
    <w:rsid w:val="00BB7058"/>
    <w:rsid w:val="00BC025D"/>
    <w:rsid w:val="00BC064D"/>
    <w:rsid w:val="00BC1CF9"/>
    <w:rsid w:val="00BC285D"/>
    <w:rsid w:val="00BC3526"/>
    <w:rsid w:val="00BC4833"/>
    <w:rsid w:val="00BE5FD3"/>
    <w:rsid w:val="00BE617B"/>
    <w:rsid w:val="00BE653E"/>
    <w:rsid w:val="00BF371D"/>
    <w:rsid w:val="00BF51DC"/>
    <w:rsid w:val="00C0117F"/>
    <w:rsid w:val="00C01A10"/>
    <w:rsid w:val="00C0737A"/>
    <w:rsid w:val="00C10749"/>
    <w:rsid w:val="00C13E8E"/>
    <w:rsid w:val="00C201C9"/>
    <w:rsid w:val="00C21F2A"/>
    <w:rsid w:val="00C22FA1"/>
    <w:rsid w:val="00C26526"/>
    <w:rsid w:val="00C30E1A"/>
    <w:rsid w:val="00C31540"/>
    <w:rsid w:val="00C376EC"/>
    <w:rsid w:val="00C40076"/>
    <w:rsid w:val="00C412A2"/>
    <w:rsid w:val="00C45B42"/>
    <w:rsid w:val="00C45B7B"/>
    <w:rsid w:val="00C46597"/>
    <w:rsid w:val="00C5275C"/>
    <w:rsid w:val="00C52FFE"/>
    <w:rsid w:val="00C56E71"/>
    <w:rsid w:val="00C64D62"/>
    <w:rsid w:val="00C6570A"/>
    <w:rsid w:val="00C70572"/>
    <w:rsid w:val="00C73901"/>
    <w:rsid w:val="00C754CC"/>
    <w:rsid w:val="00C8622C"/>
    <w:rsid w:val="00C94F01"/>
    <w:rsid w:val="00CA348B"/>
    <w:rsid w:val="00CA53C6"/>
    <w:rsid w:val="00CA6510"/>
    <w:rsid w:val="00CA6E7E"/>
    <w:rsid w:val="00CB7F58"/>
    <w:rsid w:val="00CC1A4D"/>
    <w:rsid w:val="00CC30CE"/>
    <w:rsid w:val="00CC5885"/>
    <w:rsid w:val="00CE1F13"/>
    <w:rsid w:val="00CE6C94"/>
    <w:rsid w:val="00CF081A"/>
    <w:rsid w:val="00CF11C6"/>
    <w:rsid w:val="00CF2F35"/>
    <w:rsid w:val="00CF6144"/>
    <w:rsid w:val="00CF69CD"/>
    <w:rsid w:val="00D0017C"/>
    <w:rsid w:val="00D00A6E"/>
    <w:rsid w:val="00D02F60"/>
    <w:rsid w:val="00D05CB6"/>
    <w:rsid w:val="00D07335"/>
    <w:rsid w:val="00D1016D"/>
    <w:rsid w:val="00D1183E"/>
    <w:rsid w:val="00D11A8D"/>
    <w:rsid w:val="00D130C4"/>
    <w:rsid w:val="00D139F5"/>
    <w:rsid w:val="00D14C1B"/>
    <w:rsid w:val="00D227EC"/>
    <w:rsid w:val="00D24B77"/>
    <w:rsid w:val="00D2541D"/>
    <w:rsid w:val="00D318E2"/>
    <w:rsid w:val="00D321A1"/>
    <w:rsid w:val="00D36243"/>
    <w:rsid w:val="00D423BB"/>
    <w:rsid w:val="00D43594"/>
    <w:rsid w:val="00D44867"/>
    <w:rsid w:val="00D452BB"/>
    <w:rsid w:val="00D45F25"/>
    <w:rsid w:val="00D6214A"/>
    <w:rsid w:val="00D62F76"/>
    <w:rsid w:val="00D64BAE"/>
    <w:rsid w:val="00D67156"/>
    <w:rsid w:val="00D71D5C"/>
    <w:rsid w:val="00D74787"/>
    <w:rsid w:val="00D831B9"/>
    <w:rsid w:val="00D911D8"/>
    <w:rsid w:val="00D91682"/>
    <w:rsid w:val="00D950F5"/>
    <w:rsid w:val="00DA175D"/>
    <w:rsid w:val="00DA17A1"/>
    <w:rsid w:val="00DA1DB7"/>
    <w:rsid w:val="00DA36A6"/>
    <w:rsid w:val="00DA4E14"/>
    <w:rsid w:val="00DB0DC4"/>
    <w:rsid w:val="00DB1122"/>
    <w:rsid w:val="00DB2CBC"/>
    <w:rsid w:val="00DB49B0"/>
    <w:rsid w:val="00DB5542"/>
    <w:rsid w:val="00DC06B4"/>
    <w:rsid w:val="00DD2C3B"/>
    <w:rsid w:val="00DE05B5"/>
    <w:rsid w:val="00DE5CF9"/>
    <w:rsid w:val="00E01B08"/>
    <w:rsid w:val="00E052A0"/>
    <w:rsid w:val="00E0707C"/>
    <w:rsid w:val="00E0793C"/>
    <w:rsid w:val="00E1393C"/>
    <w:rsid w:val="00E13B19"/>
    <w:rsid w:val="00E14C28"/>
    <w:rsid w:val="00E1660E"/>
    <w:rsid w:val="00E314D9"/>
    <w:rsid w:val="00E37DCF"/>
    <w:rsid w:val="00E41006"/>
    <w:rsid w:val="00E42968"/>
    <w:rsid w:val="00E43A1C"/>
    <w:rsid w:val="00E4440F"/>
    <w:rsid w:val="00E453A9"/>
    <w:rsid w:val="00E534DE"/>
    <w:rsid w:val="00E56E4F"/>
    <w:rsid w:val="00E61412"/>
    <w:rsid w:val="00E62C5C"/>
    <w:rsid w:val="00E63111"/>
    <w:rsid w:val="00E6704C"/>
    <w:rsid w:val="00E73A56"/>
    <w:rsid w:val="00E74507"/>
    <w:rsid w:val="00E74DF0"/>
    <w:rsid w:val="00E7655A"/>
    <w:rsid w:val="00E76F20"/>
    <w:rsid w:val="00E810E0"/>
    <w:rsid w:val="00E81617"/>
    <w:rsid w:val="00E83BE2"/>
    <w:rsid w:val="00E84137"/>
    <w:rsid w:val="00E87C25"/>
    <w:rsid w:val="00E938CB"/>
    <w:rsid w:val="00EB3065"/>
    <w:rsid w:val="00EB49FD"/>
    <w:rsid w:val="00EB6929"/>
    <w:rsid w:val="00EB6F05"/>
    <w:rsid w:val="00EB7A88"/>
    <w:rsid w:val="00EC148F"/>
    <w:rsid w:val="00EC4758"/>
    <w:rsid w:val="00EC65D2"/>
    <w:rsid w:val="00EC798F"/>
    <w:rsid w:val="00ED0168"/>
    <w:rsid w:val="00ED494E"/>
    <w:rsid w:val="00EE09BC"/>
    <w:rsid w:val="00EE450C"/>
    <w:rsid w:val="00EE7938"/>
    <w:rsid w:val="00EF1CB9"/>
    <w:rsid w:val="00EF2AB8"/>
    <w:rsid w:val="00EF382D"/>
    <w:rsid w:val="00EF4B78"/>
    <w:rsid w:val="00EF7947"/>
    <w:rsid w:val="00F00A7E"/>
    <w:rsid w:val="00F02A19"/>
    <w:rsid w:val="00F03CC3"/>
    <w:rsid w:val="00F06BF2"/>
    <w:rsid w:val="00F16807"/>
    <w:rsid w:val="00F16C21"/>
    <w:rsid w:val="00F171F0"/>
    <w:rsid w:val="00F23AEF"/>
    <w:rsid w:val="00F244F1"/>
    <w:rsid w:val="00F300EE"/>
    <w:rsid w:val="00F30BA3"/>
    <w:rsid w:val="00F52487"/>
    <w:rsid w:val="00F55716"/>
    <w:rsid w:val="00F57AFB"/>
    <w:rsid w:val="00F60D78"/>
    <w:rsid w:val="00F641AA"/>
    <w:rsid w:val="00F847D1"/>
    <w:rsid w:val="00F85696"/>
    <w:rsid w:val="00FA6AA5"/>
    <w:rsid w:val="00FB226A"/>
    <w:rsid w:val="00FB4E2C"/>
    <w:rsid w:val="00FB739A"/>
    <w:rsid w:val="00FB79AE"/>
    <w:rsid w:val="00FC56E3"/>
    <w:rsid w:val="00FC7343"/>
    <w:rsid w:val="00FD0B93"/>
    <w:rsid w:val="00FD2268"/>
    <w:rsid w:val="00FD2C06"/>
    <w:rsid w:val="00FD4455"/>
    <w:rsid w:val="00FD4535"/>
    <w:rsid w:val="00FD5B0A"/>
    <w:rsid w:val="00FE66CE"/>
    <w:rsid w:val="00FF05E0"/>
    <w:rsid w:val="00FF100B"/>
    <w:rsid w:val="00FF105E"/>
    <w:rsid w:val="00FF182D"/>
    <w:rsid w:val="00FF1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6673"/>
    <o:shapelayout v:ext="edit">
      <o:idmap v:ext="edit" data="1"/>
    </o:shapelayout>
  </w:shapeDefaults>
  <w:decimalSymbol w:val="."/>
  <w:listSeparator w:val=","/>
  <w14:docId w14:val="27B3E84E"/>
  <w15:docId w15:val="{AE20AFDF-6319-46D4-BBF8-CA81F400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EE"/>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b/>
      <w:i/>
      <w:sz w:val="20"/>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18"/>
      <w:szCs w:val="20"/>
    </w:rPr>
  </w:style>
  <w:style w:type="paragraph" w:styleId="Heading5">
    <w:name w:val="heading 5"/>
    <w:basedOn w:val="Normal"/>
    <w:next w:val="Normal"/>
    <w:qFormat/>
    <w:pPr>
      <w:keepNext/>
      <w:outlineLvl w:val="4"/>
    </w:pPr>
    <w:rPr>
      <w:i/>
      <w:sz w:val="18"/>
      <w:szCs w:val="20"/>
    </w:rPr>
  </w:style>
  <w:style w:type="paragraph" w:styleId="Heading6">
    <w:name w:val="heading 6"/>
    <w:basedOn w:val="Normal"/>
    <w:next w:val="Normal"/>
    <w:qFormat/>
    <w:pPr>
      <w:keepNext/>
      <w:ind w:firstLine="360"/>
      <w:outlineLvl w:val="5"/>
    </w:pPr>
    <w:rPr>
      <w:b/>
      <w:sz w:val="18"/>
      <w:szCs w:val="20"/>
    </w:rPr>
  </w:style>
  <w:style w:type="paragraph" w:styleId="Heading7">
    <w:name w:val="heading 7"/>
    <w:basedOn w:val="Normal"/>
    <w:next w:val="Normal"/>
    <w:qFormat/>
    <w:pPr>
      <w:keepNext/>
      <w:ind w:firstLine="720"/>
      <w:outlineLvl w:val="6"/>
    </w:pPr>
    <w:rPr>
      <w:b/>
      <w:sz w:val="18"/>
      <w:szCs w:val="20"/>
    </w:rPr>
  </w:style>
  <w:style w:type="paragraph" w:styleId="Heading8">
    <w:name w:val="heading 8"/>
    <w:basedOn w:val="Normal"/>
    <w:next w:val="Normal"/>
    <w:qFormat/>
    <w:pPr>
      <w:keepNext/>
      <w:outlineLvl w:val="7"/>
    </w:pPr>
    <w:rPr>
      <w:i/>
      <w:sz w:val="20"/>
      <w:szCs w:val="20"/>
    </w:rPr>
  </w:style>
  <w:style w:type="paragraph" w:styleId="Heading9">
    <w:name w:val="heading 9"/>
    <w:basedOn w:val="Normal"/>
    <w:next w:val="Normal"/>
    <w:qFormat/>
    <w:pPr>
      <w:keepNext/>
      <w:outlineLvl w:val="8"/>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rPr>
      <w:lang w:val="en-US"/>
    </w:rPr>
  </w:style>
  <w:style w:type="paragraph" w:styleId="Header">
    <w:name w:val="header"/>
    <w:basedOn w:val="Normal"/>
    <w:unhideWhenUsed/>
    <w:pPr>
      <w:tabs>
        <w:tab w:val="center" w:pos="4680"/>
        <w:tab w:val="right" w:pos="9360"/>
      </w:tabs>
    </w:pPr>
  </w:style>
  <w:style w:type="character" w:customStyle="1" w:styleId="CharChar2">
    <w:name w:val="Char Char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CharChar1">
    <w:name w:val="Char Char1"/>
    <w:semiHidden/>
    <w:rPr>
      <w:rFonts w:ascii="Times New Roman" w:eastAsia="Times New Roman" w:hAnsi="Times New Roman" w:cs="Times New Roman"/>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eastAsia="Times New Roman" w:hAnsi="Tahoma" w:cs="Tahoma"/>
      <w:sz w:val="16"/>
      <w:szCs w:val="16"/>
      <w:lang w:val="en-GB"/>
    </w:rPr>
  </w:style>
  <w:style w:type="paragraph" w:styleId="BodyText">
    <w:name w:val="Body Text"/>
    <w:basedOn w:val="Normal"/>
    <w:link w:val="BodyTextChar"/>
    <w:uiPriority w:val="99"/>
    <w:pPr>
      <w:jc w:val="both"/>
    </w:pPr>
    <w:rPr>
      <w:sz w:val="20"/>
      <w:szCs w:val="20"/>
    </w:rPr>
  </w:style>
  <w:style w:type="paragraph" w:styleId="Subtitle">
    <w:name w:val="Subtitle"/>
    <w:basedOn w:val="Normal"/>
    <w:qFormat/>
    <w:rPr>
      <w:rFonts w:ascii="Arial" w:hAnsi="Arial"/>
      <w:b/>
      <w:szCs w:val="20"/>
    </w:rPr>
  </w:style>
  <w:style w:type="paragraph" w:styleId="BodyTextIndent">
    <w:name w:val="Body Text Indent"/>
    <w:basedOn w:val="Normal"/>
    <w:semiHidden/>
    <w:pPr>
      <w:ind w:left="3261"/>
    </w:pPr>
    <w:rPr>
      <w:i/>
      <w:sz w:val="18"/>
      <w:szCs w:val="20"/>
    </w:rPr>
  </w:style>
  <w:style w:type="paragraph" w:styleId="BodyText2">
    <w:name w:val="Body Text 2"/>
    <w:basedOn w:val="Normal"/>
    <w:semiHidden/>
    <w:rPr>
      <w:sz w:val="18"/>
      <w:szCs w:val="20"/>
    </w:rPr>
  </w:style>
  <w:style w:type="paragraph" w:styleId="BodyText3">
    <w:name w:val="Body Text 3"/>
    <w:basedOn w:val="Normal"/>
    <w:semiHidden/>
    <w:rPr>
      <w:sz w:val="22"/>
      <w:szCs w:val="20"/>
    </w:rPr>
  </w:style>
  <w:style w:type="paragraph" w:styleId="BodyTextIndent2">
    <w:name w:val="Body Text Indent 2"/>
    <w:basedOn w:val="Normal"/>
    <w:semiHidden/>
    <w:pPr>
      <w:ind w:left="317" w:hanging="317"/>
    </w:pPr>
    <w:rPr>
      <w:sz w:val="20"/>
      <w:szCs w:val="20"/>
    </w:rPr>
  </w:style>
  <w:style w:type="paragraph" w:styleId="Title">
    <w:name w:val="Title"/>
    <w:basedOn w:val="Normal"/>
    <w:qFormat/>
    <w:pPr>
      <w:jc w:val="center"/>
    </w:pPr>
    <w:rPr>
      <w:szCs w:val="20"/>
    </w:rPr>
  </w:style>
  <w:style w:type="paragraph" w:styleId="ListParagraph">
    <w:name w:val="List Paragraph"/>
    <w:basedOn w:val="Normal"/>
    <w:uiPriority w:val="34"/>
    <w:qFormat/>
    <w:pPr>
      <w:ind w:left="720"/>
    </w:pPr>
    <w:rPr>
      <w:sz w:val="20"/>
      <w:szCs w:val="20"/>
    </w:rPr>
  </w:style>
  <w:style w:type="paragraph" w:styleId="Caption">
    <w:name w:val="caption"/>
    <w:basedOn w:val="Normal"/>
    <w:next w:val="Normal"/>
    <w:qFormat/>
    <w:pPr>
      <w:jc w:val="center"/>
    </w:pPr>
    <w:rPr>
      <w:rFonts w:ascii="Impact" w:eastAsia="Symbol" w:hAnsi="Impact" w:cs="Impact"/>
      <w:color w:val="800080"/>
      <w:sz w:val="64"/>
      <w:szCs w:val="20"/>
    </w:rPr>
  </w:style>
  <w:style w:type="paragraph" w:customStyle="1" w:styleId="default">
    <w:name w:val="default"/>
    <w:basedOn w:val="Normal"/>
    <w:rsid w:val="0048565F"/>
    <w:pPr>
      <w:autoSpaceDE w:val="0"/>
      <w:autoSpaceDN w:val="0"/>
    </w:pPr>
    <w:rPr>
      <w:rFonts w:ascii="Arial" w:hAnsi="Arial" w:cs="Arial"/>
      <w:color w:val="000000"/>
      <w:lang w:eastAsia="en-GB"/>
    </w:rPr>
  </w:style>
  <w:style w:type="table" w:styleId="TableGrid">
    <w:name w:val="Table Grid"/>
    <w:basedOn w:val="TableNormal"/>
    <w:uiPriority w:val="59"/>
    <w:rsid w:val="0025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652AC7"/>
    <w:rPr>
      <w:rFonts w:ascii="Times New Roman" w:eastAsia="Times New Roman" w:hAnsi="Times New Roman"/>
      <w:lang w:eastAsia="en-US"/>
    </w:rPr>
  </w:style>
  <w:style w:type="paragraph" w:customStyle="1" w:styleId="Default0">
    <w:name w:val="Default"/>
    <w:rsid w:val="00EF2AB8"/>
    <w:pPr>
      <w:autoSpaceDE w:val="0"/>
      <w:autoSpaceDN w:val="0"/>
      <w:adjustRightInd w:val="0"/>
    </w:pPr>
    <w:rPr>
      <w:rFonts w:eastAsia="Times New Roman"/>
      <w:color w:val="000000"/>
      <w:sz w:val="24"/>
      <w:szCs w:val="24"/>
      <w:lang w:val="en-US" w:eastAsia="en-US"/>
    </w:rPr>
  </w:style>
  <w:style w:type="paragraph" w:customStyle="1" w:styleId="Tabletextbullet">
    <w:name w:val="Table text bullet"/>
    <w:basedOn w:val="Normal"/>
    <w:rsid w:val="006B34F0"/>
    <w:pPr>
      <w:numPr>
        <w:numId w:val="4"/>
      </w:numPr>
      <w:tabs>
        <w:tab w:val="left" w:pos="567"/>
      </w:tabs>
      <w:spacing w:before="60" w:after="60"/>
      <w:contextualSpacing/>
    </w:pPr>
    <w:rPr>
      <w:rFonts w:ascii="Tahoma" w:hAnsi="Tahoma"/>
      <w:color w:val="000000"/>
      <w:sz w:val="22"/>
    </w:rPr>
  </w:style>
  <w:style w:type="character" w:customStyle="1" w:styleId="FooterChar">
    <w:name w:val="Footer Char"/>
    <w:basedOn w:val="DefaultParagraphFont"/>
    <w:link w:val="Footer"/>
    <w:uiPriority w:val="99"/>
    <w:rsid w:val="00373C1F"/>
    <w:rPr>
      <w:rFonts w:ascii="Times New Roman" w:eastAsia="Times New Roman" w:hAnsi="Times New Roman"/>
      <w:sz w:val="24"/>
      <w:szCs w:val="24"/>
      <w:lang w:eastAsia="en-US"/>
    </w:rPr>
  </w:style>
  <w:style w:type="character" w:customStyle="1" w:styleId="apple-converted-space">
    <w:name w:val="apple-converted-space"/>
    <w:basedOn w:val="DefaultParagraphFont"/>
    <w:rsid w:val="00AE4D5C"/>
  </w:style>
  <w:style w:type="table" w:styleId="MediumGrid3-Accent1">
    <w:name w:val="Medium Grid 3 Accent 1"/>
    <w:basedOn w:val="TableNormal"/>
    <w:uiPriority w:val="69"/>
    <w:rsid w:val="009C1443"/>
    <w:rPr>
      <w:rFonts w:asciiTheme="minorHAnsi" w:eastAsiaTheme="minorEastAsia" w:hAnsiTheme="minorHAnsi" w:cstheme="minorBidi"/>
      <w:sz w:val="24"/>
      <w:szCs w:val="24"/>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2831">
      <w:bodyDiv w:val="1"/>
      <w:marLeft w:val="0"/>
      <w:marRight w:val="0"/>
      <w:marTop w:val="0"/>
      <w:marBottom w:val="0"/>
      <w:divBdr>
        <w:top w:val="none" w:sz="0" w:space="0" w:color="auto"/>
        <w:left w:val="none" w:sz="0" w:space="0" w:color="auto"/>
        <w:bottom w:val="none" w:sz="0" w:space="0" w:color="auto"/>
        <w:right w:val="none" w:sz="0" w:space="0" w:color="auto"/>
      </w:divBdr>
    </w:div>
    <w:div w:id="586309507">
      <w:bodyDiv w:val="1"/>
      <w:marLeft w:val="0"/>
      <w:marRight w:val="0"/>
      <w:marTop w:val="0"/>
      <w:marBottom w:val="0"/>
      <w:divBdr>
        <w:top w:val="none" w:sz="0" w:space="0" w:color="auto"/>
        <w:left w:val="none" w:sz="0" w:space="0" w:color="auto"/>
        <w:bottom w:val="none" w:sz="0" w:space="0" w:color="auto"/>
        <w:right w:val="none" w:sz="0" w:space="0" w:color="auto"/>
      </w:divBdr>
    </w:div>
    <w:div w:id="835222357">
      <w:bodyDiv w:val="1"/>
      <w:marLeft w:val="0"/>
      <w:marRight w:val="0"/>
      <w:marTop w:val="0"/>
      <w:marBottom w:val="0"/>
      <w:divBdr>
        <w:top w:val="none" w:sz="0" w:space="0" w:color="auto"/>
        <w:left w:val="none" w:sz="0" w:space="0" w:color="auto"/>
        <w:bottom w:val="none" w:sz="0" w:space="0" w:color="auto"/>
        <w:right w:val="none" w:sz="0" w:space="0" w:color="auto"/>
      </w:divBdr>
    </w:div>
    <w:div w:id="937521683">
      <w:bodyDiv w:val="1"/>
      <w:marLeft w:val="0"/>
      <w:marRight w:val="0"/>
      <w:marTop w:val="0"/>
      <w:marBottom w:val="0"/>
      <w:divBdr>
        <w:top w:val="none" w:sz="0" w:space="0" w:color="auto"/>
        <w:left w:val="none" w:sz="0" w:space="0" w:color="auto"/>
        <w:bottom w:val="none" w:sz="0" w:space="0" w:color="auto"/>
        <w:right w:val="none" w:sz="0" w:space="0" w:color="auto"/>
      </w:divBdr>
    </w:div>
    <w:div w:id="956527584">
      <w:bodyDiv w:val="1"/>
      <w:marLeft w:val="0"/>
      <w:marRight w:val="0"/>
      <w:marTop w:val="0"/>
      <w:marBottom w:val="0"/>
      <w:divBdr>
        <w:top w:val="none" w:sz="0" w:space="0" w:color="auto"/>
        <w:left w:val="none" w:sz="0" w:space="0" w:color="auto"/>
        <w:bottom w:val="none" w:sz="0" w:space="0" w:color="auto"/>
        <w:right w:val="none" w:sz="0" w:space="0" w:color="auto"/>
      </w:divBdr>
    </w:div>
    <w:div w:id="1065446595">
      <w:bodyDiv w:val="1"/>
      <w:marLeft w:val="0"/>
      <w:marRight w:val="0"/>
      <w:marTop w:val="0"/>
      <w:marBottom w:val="0"/>
      <w:divBdr>
        <w:top w:val="none" w:sz="0" w:space="0" w:color="auto"/>
        <w:left w:val="none" w:sz="0" w:space="0" w:color="auto"/>
        <w:bottom w:val="none" w:sz="0" w:space="0" w:color="auto"/>
        <w:right w:val="none" w:sz="0" w:space="0" w:color="auto"/>
      </w:divBdr>
    </w:div>
    <w:div w:id="1222404469">
      <w:bodyDiv w:val="1"/>
      <w:marLeft w:val="0"/>
      <w:marRight w:val="0"/>
      <w:marTop w:val="0"/>
      <w:marBottom w:val="0"/>
      <w:divBdr>
        <w:top w:val="none" w:sz="0" w:space="0" w:color="auto"/>
        <w:left w:val="none" w:sz="0" w:space="0" w:color="auto"/>
        <w:bottom w:val="none" w:sz="0" w:space="0" w:color="auto"/>
        <w:right w:val="none" w:sz="0" w:space="0" w:color="auto"/>
      </w:divBdr>
    </w:div>
    <w:div w:id="1631781506">
      <w:bodyDiv w:val="1"/>
      <w:marLeft w:val="0"/>
      <w:marRight w:val="0"/>
      <w:marTop w:val="0"/>
      <w:marBottom w:val="0"/>
      <w:divBdr>
        <w:top w:val="none" w:sz="0" w:space="0" w:color="auto"/>
        <w:left w:val="none" w:sz="0" w:space="0" w:color="auto"/>
        <w:bottom w:val="none" w:sz="0" w:space="0" w:color="auto"/>
        <w:right w:val="none" w:sz="0" w:space="0" w:color="auto"/>
      </w:divBdr>
    </w:div>
    <w:div w:id="20077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C17D-C7EF-428F-8E7F-D5B77563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Sharing the vision</vt:lpstr>
    </vt:vector>
  </TitlesOfParts>
  <Company>Snapethorpe Primary School</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vision</dc:title>
  <dc:subject/>
  <dc:creator>Mark Randall</dc:creator>
  <cp:keywords/>
  <dc:description/>
  <cp:lastModifiedBy>C Singer</cp:lastModifiedBy>
  <cp:revision>2</cp:revision>
  <cp:lastPrinted>2019-04-23T10:40:00Z</cp:lastPrinted>
  <dcterms:created xsi:type="dcterms:W3CDTF">2023-01-09T13:05:00Z</dcterms:created>
  <dcterms:modified xsi:type="dcterms:W3CDTF">2023-01-09T13:05:00Z</dcterms:modified>
</cp:coreProperties>
</file>